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21" w:rsidRDefault="0052197B">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A2A21" w:rsidRDefault="0052197B">
      <w:pPr>
        <w:pStyle w:val="ReportTitle"/>
      </w:pPr>
      <w:r>
        <w:t>Medical Report – Use of a Specified Drug</w:t>
      </w:r>
    </w:p>
    <w:p w:rsidR="00DA2A21" w:rsidRDefault="0052197B">
      <w:pPr>
        <w:pStyle w:val="ReportTitle"/>
      </w:pPr>
      <w:bookmarkStart w:id="1" w:name="Condition"/>
      <w:bookmarkStart w:id="2" w:name="QuestionnaireCondition"/>
      <w:bookmarkEnd w:id="1"/>
      <w:r>
        <w:t>Ischaemic Heart Disease</w:t>
      </w:r>
      <w:bookmarkEnd w:id="2"/>
    </w:p>
    <w:p w:rsidR="00DA2A21" w:rsidRDefault="0052197B">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DA2A21" w:rsidRDefault="0052197B">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A2A21">
        <w:trPr>
          <w:gridAfter w:val="1"/>
          <w:wAfter w:w="15" w:type="dxa"/>
          <w:cantSplit/>
        </w:trPr>
        <w:tc>
          <w:tcPr>
            <w:tcW w:w="3040" w:type="dxa"/>
            <w:tcBorders>
              <w:top w:val="nil"/>
              <w:left w:val="nil"/>
              <w:bottom w:val="nil"/>
              <w:right w:val="nil"/>
            </w:tcBorders>
          </w:tcPr>
          <w:p w:rsidR="00DA2A21" w:rsidRDefault="0052197B">
            <w:pPr>
              <w:rPr>
                <w:b/>
              </w:rPr>
            </w:pPr>
            <w:r>
              <w:rPr>
                <w:b/>
              </w:rPr>
              <w:t>Surname</w:t>
            </w:r>
          </w:p>
        </w:tc>
        <w:tc>
          <w:tcPr>
            <w:tcW w:w="270" w:type="dxa"/>
            <w:tcBorders>
              <w:top w:val="nil"/>
              <w:left w:val="nil"/>
              <w:bottom w:val="nil"/>
              <w:right w:val="nil"/>
            </w:tcBorders>
          </w:tcPr>
          <w:p w:rsidR="00DA2A21" w:rsidRDefault="00DA2A21">
            <w:pPr>
              <w:rPr>
                <w:b/>
              </w:rPr>
            </w:pPr>
          </w:p>
        </w:tc>
        <w:tc>
          <w:tcPr>
            <w:tcW w:w="3557" w:type="dxa"/>
            <w:gridSpan w:val="2"/>
            <w:tcBorders>
              <w:top w:val="nil"/>
              <w:left w:val="nil"/>
              <w:bottom w:val="nil"/>
              <w:right w:val="nil"/>
            </w:tcBorders>
          </w:tcPr>
          <w:p w:rsidR="00DA2A21" w:rsidRDefault="0052197B">
            <w:pPr>
              <w:rPr>
                <w:b/>
              </w:rPr>
            </w:pPr>
            <w:r>
              <w:rPr>
                <w:b/>
              </w:rPr>
              <w:t>Given Names</w:t>
            </w:r>
          </w:p>
        </w:tc>
        <w:tc>
          <w:tcPr>
            <w:tcW w:w="283" w:type="dxa"/>
            <w:gridSpan w:val="2"/>
            <w:tcBorders>
              <w:top w:val="nil"/>
              <w:left w:val="nil"/>
              <w:bottom w:val="nil"/>
              <w:right w:val="nil"/>
            </w:tcBorders>
          </w:tcPr>
          <w:p w:rsidR="00DA2A21" w:rsidRDefault="00DA2A21">
            <w:pPr>
              <w:rPr>
                <w:b/>
              </w:rPr>
            </w:pPr>
          </w:p>
        </w:tc>
        <w:tc>
          <w:tcPr>
            <w:tcW w:w="2836" w:type="dxa"/>
            <w:gridSpan w:val="2"/>
            <w:tcBorders>
              <w:top w:val="nil"/>
              <w:left w:val="nil"/>
              <w:bottom w:val="nil"/>
              <w:right w:val="nil"/>
            </w:tcBorders>
          </w:tcPr>
          <w:p w:rsidR="00DA2A21" w:rsidRDefault="0052197B">
            <w:pPr>
              <w:rPr>
                <w:b/>
              </w:rPr>
            </w:pPr>
            <w:r>
              <w:rPr>
                <w:b/>
              </w:rPr>
              <w:t>DVA File Number</w:t>
            </w:r>
          </w:p>
        </w:tc>
      </w:tr>
      <w:tr w:rsidR="00DA2A21">
        <w:trPr>
          <w:cantSplit/>
        </w:trPr>
        <w:tc>
          <w:tcPr>
            <w:tcW w:w="3040" w:type="dxa"/>
            <w:tcBorders>
              <w:top w:val="single" w:sz="6" w:space="0" w:color="auto"/>
              <w:left w:val="single" w:sz="6" w:space="0" w:color="auto"/>
              <w:bottom w:val="single" w:sz="12" w:space="0" w:color="auto"/>
              <w:right w:val="single" w:sz="12" w:space="0" w:color="auto"/>
            </w:tcBorders>
          </w:tcPr>
          <w:p w:rsidR="00DA2A21" w:rsidRDefault="00DA2A21" w:rsidP="00FB514C">
            <w:pPr>
              <w:pStyle w:val="ReportVeteran"/>
            </w:pPr>
          </w:p>
        </w:tc>
        <w:tc>
          <w:tcPr>
            <w:tcW w:w="284" w:type="dxa"/>
            <w:gridSpan w:val="2"/>
            <w:tcBorders>
              <w:top w:val="nil"/>
              <w:left w:val="nil"/>
              <w:bottom w:val="nil"/>
              <w:right w:val="nil"/>
            </w:tcBorders>
          </w:tcPr>
          <w:p w:rsidR="00DA2A21" w:rsidRDefault="00DA2A2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A2A21" w:rsidRDefault="00DA2A21">
            <w:pPr>
              <w:pStyle w:val="ReportVeteran"/>
            </w:pPr>
          </w:p>
        </w:tc>
        <w:tc>
          <w:tcPr>
            <w:tcW w:w="284" w:type="dxa"/>
            <w:gridSpan w:val="2"/>
            <w:tcBorders>
              <w:top w:val="nil"/>
              <w:left w:val="nil"/>
              <w:bottom w:val="nil"/>
              <w:right w:val="nil"/>
            </w:tcBorders>
          </w:tcPr>
          <w:p w:rsidR="00DA2A21" w:rsidRDefault="00DA2A2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A2A21" w:rsidRDefault="00DA2A21">
            <w:pPr>
              <w:pStyle w:val="ReportVeteran"/>
            </w:pPr>
          </w:p>
        </w:tc>
      </w:tr>
    </w:tbl>
    <w:p w:rsidR="00DA2A21" w:rsidRDefault="0052197B">
      <w:pPr>
        <w:pStyle w:val="ReportSection"/>
      </w:pPr>
      <w:r>
        <w:t>Report Detail</w:t>
      </w:r>
    </w:p>
    <w:p w:rsidR="00DA2A21" w:rsidRDefault="0052197B">
      <w:pPr>
        <w:spacing w:before="240" w:after="120"/>
      </w:pPr>
      <w:bookmarkStart w:id="4" w:name="ReportBody"/>
      <w:bookmarkStart w:id="5" w:name="StartHere"/>
      <w:bookmarkStart w:id="6" w:name="WorseningQuestions"/>
      <w:bookmarkEnd w:id="4"/>
      <w:bookmarkEnd w:id="5"/>
      <w:r>
        <w:t>A claim for service related compensation in respect of the above</w:t>
      </w:r>
      <w:r w:rsidR="007134F7">
        <w:t xml:space="preserve"> </w:t>
      </w:r>
      <w:r>
        <w:t>named leads the Department to consider whether use of a specified drug could be relevant to the development of ischaemic heart disease in this case.  The Repatriation Medical Authority have specified these drugs to be:</w:t>
      </w:r>
    </w:p>
    <w:p w:rsidR="00DA2A21" w:rsidRDefault="0052197B" w:rsidP="00FB514C">
      <w:pPr>
        <w:numPr>
          <w:ilvl w:val="0"/>
          <w:numId w:val="1"/>
        </w:numPr>
        <w:tabs>
          <w:tab w:val="left" w:pos="714"/>
        </w:tabs>
      </w:pPr>
      <w:r>
        <w:rPr>
          <w:i/>
        </w:rPr>
        <w:tab/>
      </w:r>
      <w:r>
        <w:t>cocaine</w:t>
      </w:r>
    </w:p>
    <w:p w:rsidR="00DA2A21" w:rsidRDefault="0052197B" w:rsidP="00FB514C">
      <w:pPr>
        <w:numPr>
          <w:ilvl w:val="0"/>
          <w:numId w:val="1"/>
        </w:numPr>
        <w:tabs>
          <w:tab w:val="left" w:pos="714"/>
        </w:tabs>
      </w:pPr>
      <w:r>
        <w:t>D-lysergic acid diethylamide (LSD);</w:t>
      </w:r>
    </w:p>
    <w:p w:rsidR="00DA2A21" w:rsidRDefault="0052197B" w:rsidP="00FB514C">
      <w:pPr>
        <w:numPr>
          <w:ilvl w:val="0"/>
          <w:numId w:val="1"/>
        </w:numPr>
        <w:tabs>
          <w:tab w:val="left" w:pos="714"/>
        </w:tabs>
      </w:pPr>
      <w:r>
        <w:t>heroin;</w:t>
      </w:r>
    </w:p>
    <w:p w:rsidR="00DA2A21" w:rsidRDefault="0052197B" w:rsidP="00FB514C">
      <w:pPr>
        <w:numPr>
          <w:ilvl w:val="0"/>
          <w:numId w:val="1"/>
        </w:numPr>
        <w:tabs>
          <w:tab w:val="left" w:pos="714"/>
        </w:tabs>
      </w:pPr>
      <w:r>
        <w:t>marijuana; or</w:t>
      </w:r>
    </w:p>
    <w:p w:rsidR="00DA2A21" w:rsidRDefault="0052197B" w:rsidP="00FB514C">
      <w:pPr>
        <w:numPr>
          <w:ilvl w:val="0"/>
          <w:numId w:val="1"/>
        </w:numPr>
        <w:tabs>
          <w:tab w:val="left" w:pos="714"/>
        </w:tabs>
      </w:pPr>
      <w:r>
        <w:t>phencyclidine (angel dust).</w:t>
      </w:r>
    </w:p>
    <w:p w:rsidR="00DA2A21" w:rsidRDefault="0052197B">
      <w:pPr>
        <w:spacing w:before="240" w:after="120"/>
      </w:pPr>
      <w:r>
        <w:t>Would you please answer the following questions:</w:t>
      </w:r>
    </w:p>
    <w:p w:rsidR="00DA2A21" w:rsidRDefault="0052197B">
      <w:pPr>
        <w:pStyle w:val="ReportQuestion"/>
        <w:spacing w:before="120" w:after="60"/>
      </w:pPr>
      <w:r>
        <w:t>1.</w:t>
      </w:r>
      <w:r>
        <w:tab/>
        <w:t>When was the clinical onset of ischaemic heart disease?………./………./……….</w:t>
      </w:r>
    </w:p>
    <w:p w:rsidR="00DA2A21" w:rsidRDefault="0052197B">
      <w:pPr>
        <w:pStyle w:val="ReportQuestion"/>
        <w:spacing w:after="240"/>
        <w:ind w:left="562" w:hanging="562"/>
      </w:pPr>
      <w:r>
        <w:t>2.</w:t>
      </w:r>
      <w:r>
        <w:tab/>
        <w:t>Did the veteran use one or more of the drugs specified above within the 72 hours before the clinical onset of ischaemic heart disease?</w:t>
      </w:r>
    </w:p>
    <w:p w:rsidR="00DA2A21" w:rsidRDefault="0052197B">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DA2A21" w:rsidRDefault="0052197B">
      <w:pPr>
        <w:pStyle w:val="ReportCheckbox"/>
        <w:rPr>
          <w:b/>
        </w:rPr>
      </w:pPr>
      <w:r>
        <w:rPr>
          <w:rFonts w:ascii="Wingdings" w:hAnsi="Wingdings"/>
          <w:sz w:val="32"/>
        </w:rPr>
        <w:t></w:t>
      </w:r>
      <w:r>
        <w:tab/>
      </w:r>
      <w:r>
        <w:rPr>
          <w:b/>
        </w:rPr>
        <w:t>Yes</w:t>
      </w:r>
    </w:p>
    <w:p w:rsidR="00DA2A21" w:rsidRDefault="0052197B">
      <w:pPr>
        <w:pStyle w:val="ReportQuestion"/>
        <w:spacing w:after="240"/>
        <w:ind w:left="562" w:hanging="562"/>
      </w:pPr>
      <w:r>
        <w:br w:type="page"/>
      </w:r>
      <w:r>
        <w:lastRenderedPageBreak/>
        <w:t>3.</w:t>
      </w:r>
      <w:r>
        <w:tab/>
        <w:t>Please identify the drug involved and the reasons for its use at that time:</w:t>
      </w:r>
    </w:p>
    <w:tbl>
      <w:tblPr>
        <w:tblW w:w="0" w:type="auto"/>
        <w:jc w:val="center"/>
        <w:tblLayout w:type="fixed"/>
        <w:tblLook w:val="0000" w:firstRow="0" w:lastRow="0" w:firstColumn="0" w:lastColumn="0" w:noHBand="0" w:noVBand="0"/>
      </w:tblPr>
      <w:tblGrid>
        <w:gridCol w:w="10031"/>
      </w:tblGrid>
      <w:tr w:rsidR="00DA2A2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DA2A21" w:rsidRDefault="00DA2A21">
            <w:pPr>
              <w:pStyle w:val="ReportQuestion"/>
              <w:rPr>
                <w:sz w:val="20"/>
              </w:rPr>
            </w:pPr>
          </w:p>
        </w:tc>
      </w:tr>
      <w:tr w:rsidR="00DA2A2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DA2A21" w:rsidRDefault="00DA2A21">
            <w:pPr>
              <w:pStyle w:val="ReportQuestion"/>
              <w:rPr>
                <w:sz w:val="20"/>
              </w:rPr>
            </w:pPr>
          </w:p>
        </w:tc>
      </w:tr>
      <w:tr w:rsidR="00DA2A2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DA2A21" w:rsidRDefault="00DA2A21">
            <w:pPr>
              <w:pStyle w:val="ReportQuestion"/>
              <w:rPr>
                <w:sz w:val="20"/>
              </w:rPr>
            </w:pPr>
          </w:p>
        </w:tc>
      </w:tr>
    </w:tbl>
    <w:p w:rsidR="00DA2A21" w:rsidRDefault="0052197B">
      <w:pPr>
        <w:pStyle w:val="ReportQuestion"/>
      </w:pPr>
      <w:r>
        <w:t>4.</w:t>
      </w:r>
      <w:r>
        <w:tab/>
        <w:t xml:space="preserve">Did the ischaemic heart disease permanently worsen as a result of the use of any of these drugs?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DA2A21" w:rsidRDefault="0052197B">
      <w:pPr>
        <w:pStyle w:val="ReportCheckbox"/>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DA2A21" w:rsidRDefault="0052197B">
      <w:pPr>
        <w:pStyle w:val="ReportCheckbox"/>
        <w:spacing w:after="360"/>
        <w:ind w:left="1134"/>
        <w:rPr>
          <w:i/>
        </w:rPr>
      </w:pPr>
      <w:r>
        <w:rPr>
          <w:rFonts w:ascii="Wingdings" w:hAnsi="Wingdings"/>
          <w:sz w:val="32"/>
        </w:rPr>
        <w:t></w:t>
      </w:r>
      <w:r>
        <w:tab/>
      </w:r>
      <w:r>
        <w:rPr>
          <w:b/>
        </w:rPr>
        <w:t xml:space="preserve">Yes </w:t>
      </w:r>
      <w:r>
        <w:t>– Please provide details, including date of worsening</w:t>
      </w:r>
    </w:p>
    <w:tbl>
      <w:tblPr>
        <w:tblW w:w="0" w:type="auto"/>
        <w:jc w:val="center"/>
        <w:tblLayout w:type="fixed"/>
        <w:tblLook w:val="0000" w:firstRow="0" w:lastRow="0" w:firstColumn="0" w:lastColumn="0" w:noHBand="0" w:noVBand="0"/>
      </w:tblPr>
      <w:tblGrid>
        <w:gridCol w:w="9790"/>
      </w:tblGrid>
      <w:tr w:rsidR="00DA2A21">
        <w:trPr>
          <w:jc w:val="center"/>
        </w:trPr>
        <w:tc>
          <w:tcPr>
            <w:tcW w:w="9790" w:type="dxa"/>
            <w:tcBorders>
              <w:top w:val="single" w:sz="6" w:space="0" w:color="C0C0C0"/>
              <w:left w:val="single" w:sz="6" w:space="0" w:color="C0C0C0"/>
              <w:bottom w:val="single" w:sz="6" w:space="0" w:color="C0C0C0"/>
              <w:right w:val="single" w:sz="6" w:space="0" w:color="C0C0C0"/>
            </w:tcBorders>
          </w:tcPr>
          <w:p w:rsidR="00DA2A21" w:rsidRDefault="0052197B">
            <w:pPr>
              <w:spacing w:before="240"/>
            </w:pPr>
            <w:r>
              <w:t xml:space="preserve">         /           /</w:t>
            </w:r>
          </w:p>
        </w:tc>
      </w:tr>
      <w:tr w:rsidR="00DA2A21">
        <w:trPr>
          <w:jc w:val="center"/>
        </w:trPr>
        <w:tc>
          <w:tcPr>
            <w:tcW w:w="9790" w:type="dxa"/>
            <w:tcBorders>
              <w:top w:val="single" w:sz="6" w:space="0" w:color="C0C0C0"/>
              <w:left w:val="single" w:sz="6" w:space="0" w:color="C0C0C0"/>
              <w:bottom w:val="single" w:sz="6" w:space="0" w:color="C0C0C0"/>
              <w:right w:val="single" w:sz="6" w:space="0" w:color="C0C0C0"/>
            </w:tcBorders>
          </w:tcPr>
          <w:p w:rsidR="00DA2A21" w:rsidRDefault="00DA2A21">
            <w:pPr>
              <w:spacing w:before="240"/>
              <w:ind w:right="601"/>
              <w:jc w:val="right"/>
            </w:pPr>
          </w:p>
        </w:tc>
      </w:tr>
      <w:tr w:rsidR="00DA2A21">
        <w:trPr>
          <w:jc w:val="center"/>
        </w:trPr>
        <w:tc>
          <w:tcPr>
            <w:tcW w:w="9790" w:type="dxa"/>
            <w:tcBorders>
              <w:top w:val="single" w:sz="6" w:space="0" w:color="C0C0C0"/>
              <w:left w:val="single" w:sz="6" w:space="0" w:color="C0C0C0"/>
              <w:bottom w:val="single" w:sz="6" w:space="0" w:color="C0C0C0"/>
              <w:right w:val="single" w:sz="6" w:space="0" w:color="C0C0C0"/>
            </w:tcBorders>
          </w:tcPr>
          <w:p w:rsidR="00DA2A21" w:rsidRDefault="00DA2A21">
            <w:pPr>
              <w:spacing w:before="240"/>
              <w:ind w:right="601"/>
              <w:jc w:val="right"/>
            </w:pPr>
          </w:p>
        </w:tc>
      </w:tr>
    </w:tbl>
    <w:p w:rsidR="00DA2A21" w:rsidRDefault="00DA2A21">
      <w:pPr>
        <w:rPr>
          <w:sz w:val="16"/>
        </w:rPr>
      </w:pPr>
      <w:bookmarkStart w:id="7" w:name="_GoBack"/>
      <w:bookmarkEnd w:id="6"/>
      <w:bookmarkEnd w:id="7"/>
    </w:p>
    <w:p w:rsidR="00DA2A21" w:rsidRDefault="0052197B">
      <w:pPr>
        <w:pStyle w:val="ReportSection"/>
        <w:framePr w:hSpace="181" w:wrap="notBeside" w:hAnchor="margin" w:yAlign="bottom"/>
      </w:pPr>
      <w:bookmarkStart w:id="8"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DA2A21">
        <w:trPr>
          <w:cantSplit/>
        </w:trPr>
        <w:tc>
          <w:tcPr>
            <w:tcW w:w="4854" w:type="dxa"/>
            <w:tcBorders>
              <w:top w:val="nil"/>
              <w:left w:val="nil"/>
              <w:bottom w:val="nil"/>
              <w:right w:val="nil"/>
            </w:tcBorders>
          </w:tcPr>
          <w:p w:rsidR="00DA2A21" w:rsidRDefault="0052197B">
            <w:pPr>
              <w:framePr w:hSpace="181" w:wrap="notBeside" w:hAnchor="margin" w:yAlign="bottom"/>
              <w:rPr>
                <w:b/>
              </w:rPr>
            </w:pPr>
            <w:r>
              <w:rPr>
                <w:b/>
              </w:rPr>
              <w:t>Stamp</w:t>
            </w: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nil"/>
              <w:left w:val="nil"/>
              <w:bottom w:val="nil"/>
              <w:right w:val="nil"/>
            </w:tcBorders>
          </w:tcPr>
          <w:p w:rsidR="00DA2A21" w:rsidRDefault="00DA2A21">
            <w:pPr>
              <w:framePr w:hSpace="181" w:wrap="notBeside" w:hAnchor="margin" w:yAlign="bottom"/>
            </w:pPr>
          </w:p>
        </w:tc>
      </w:tr>
      <w:tr w:rsidR="00DA2A21">
        <w:trPr>
          <w:cantSplit/>
        </w:trPr>
        <w:tc>
          <w:tcPr>
            <w:tcW w:w="4854" w:type="dxa"/>
            <w:tcBorders>
              <w:top w:val="single" w:sz="6" w:space="0" w:color="auto"/>
              <w:left w:val="single" w:sz="6" w:space="0" w:color="auto"/>
              <w:bottom w:val="nil"/>
              <w:right w:val="single" w:sz="12" w:space="0" w:color="auto"/>
            </w:tcBorders>
          </w:tcPr>
          <w:p w:rsidR="00DA2A21" w:rsidRDefault="00DA2A21">
            <w:pPr>
              <w:framePr w:hSpace="181" w:wrap="notBeside" w:hAnchor="margin" w:yAlign="bottom"/>
            </w:pP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nil"/>
              <w:left w:val="nil"/>
              <w:bottom w:val="nil"/>
              <w:right w:val="nil"/>
            </w:tcBorders>
          </w:tcPr>
          <w:p w:rsidR="00DA2A21" w:rsidRDefault="00DA2A21">
            <w:pPr>
              <w:framePr w:hSpace="181" w:wrap="notBeside" w:hAnchor="margin" w:yAlign="bottom"/>
            </w:pPr>
          </w:p>
        </w:tc>
      </w:tr>
      <w:tr w:rsidR="00DA2A21">
        <w:trPr>
          <w:cantSplit/>
        </w:trPr>
        <w:tc>
          <w:tcPr>
            <w:tcW w:w="4854" w:type="dxa"/>
            <w:tcBorders>
              <w:top w:val="nil"/>
              <w:left w:val="single" w:sz="6" w:space="0" w:color="auto"/>
              <w:bottom w:val="nil"/>
              <w:right w:val="single" w:sz="12" w:space="0" w:color="auto"/>
            </w:tcBorders>
          </w:tcPr>
          <w:p w:rsidR="00DA2A21" w:rsidRDefault="00DA2A21">
            <w:pPr>
              <w:framePr w:hSpace="181" w:wrap="notBeside" w:hAnchor="margin" w:yAlign="bottom"/>
            </w:pP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nil"/>
              <w:left w:val="nil"/>
              <w:bottom w:val="nil"/>
              <w:right w:val="nil"/>
            </w:tcBorders>
          </w:tcPr>
          <w:p w:rsidR="00DA2A21" w:rsidRDefault="0052197B">
            <w:pPr>
              <w:framePr w:hSpace="181" w:wrap="notBeside" w:hAnchor="margin" w:yAlign="bottom"/>
              <w:rPr>
                <w:b/>
              </w:rPr>
            </w:pPr>
            <w:r>
              <w:rPr>
                <w:b/>
              </w:rPr>
              <w:t>Signature</w:t>
            </w:r>
          </w:p>
        </w:tc>
      </w:tr>
      <w:tr w:rsidR="00DA2A21">
        <w:trPr>
          <w:cantSplit/>
        </w:trPr>
        <w:tc>
          <w:tcPr>
            <w:tcW w:w="4854" w:type="dxa"/>
            <w:tcBorders>
              <w:top w:val="nil"/>
              <w:left w:val="single" w:sz="6" w:space="0" w:color="auto"/>
              <w:bottom w:val="nil"/>
              <w:right w:val="single" w:sz="12" w:space="0" w:color="auto"/>
            </w:tcBorders>
          </w:tcPr>
          <w:p w:rsidR="00DA2A21" w:rsidRDefault="00DA2A21">
            <w:pPr>
              <w:framePr w:hSpace="181" w:wrap="notBeside" w:hAnchor="margin" w:yAlign="bottom"/>
            </w:pP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DA2A21" w:rsidRDefault="00DA2A21">
            <w:pPr>
              <w:framePr w:hSpace="181" w:wrap="notBeside" w:hAnchor="margin" w:yAlign="bottom"/>
            </w:pPr>
          </w:p>
        </w:tc>
      </w:tr>
      <w:tr w:rsidR="00DA2A21">
        <w:trPr>
          <w:cantSplit/>
        </w:trPr>
        <w:tc>
          <w:tcPr>
            <w:tcW w:w="4854" w:type="dxa"/>
            <w:tcBorders>
              <w:top w:val="nil"/>
              <w:left w:val="single" w:sz="6" w:space="0" w:color="auto"/>
              <w:bottom w:val="nil"/>
              <w:right w:val="single" w:sz="12" w:space="0" w:color="auto"/>
            </w:tcBorders>
          </w:tcPr>
          <w:p w:rsidR="00DA2A21" w:rsidRDefault="00DA2A21">
            <w:pPr>
              <w:framePr w:hSpace="181" w:wrap="notBeside" w:hAnchor="margin" w:yAlign="bottom"/>
            </w:pP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nil"/>
              <w:left w:val="single" w:sz="6" w:space="0" w:color="auto"/>
              <w:bottom w:val="nil"/>
              <w:right w:val="single" w:sz="12" w:space="0" w:color="auto"/>
            </w:tcBorders>
          </w:tcPr>
          <w:p w:rsidR="00DA2A21" w:rsidRDefault="00DA2A21">
            <w:pPr>
              <w:framePr w:hSpace="181" w:wrap="notBeside" w:hAnchor="margin" w:yAlign="bottom"/>
            </w:pPr>
          </w:p>
        </w:tc>
      </w:tr>
      <w:tr w:rsidR="00DA2A21">
        <w:trPr>
          <w:cantSplit/>
        </w:trPr>
        <w:tc>
          <w:tcPr>
            <w:tcW w:w="4854" w:type="dxa"/>
            <w:tcBorders>
              <w:top w:val="nil"/>
              <w:left w:val="single" w:sz="6" w:space="0" w:color="auto"/>
              <w:bottom w:val="single" w:sz="12" w:space="0" w:color="auto"/>
              <w:right w:val="single" w:sz="12" w:space="0" w:color="auto"/>
            </w:tcBorders>
          </w:tcPr>
          <w:p w:rsidR="00DA2A21" w:rsidRDefault="00DA2A21">
            <w:pPr>
              <w:framePr w:hSpace="181" w:wrap="notBeside" w:hAnchor="margin" w:yAlign="bottom"/>
            </w:pPr>
          </w:p>
        </w:tc>
        <w:tc>
          <w:tcPr>
            <w:tcW w:w="270" w:type="dxa"/>
            <w:tcBorders>
              <w:top w:val="nil"/>
              <w:left w:val="nil"/>
              <w:bottom w:val="nil"/>
              <w:right w:val="nil"/>
            </w:tcBorders>
          </w:tcPr>
          <w:p w:rsidR="00DA2A21" w:rsidRDefault="00DA2A21">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DA2A21" w:rsidRDefault="0052197B">
            <w:pPr>
              <w:framePr w:hSpace="181" w:wrap="notBeside" w:hAnchor="margin" w:yAlign="bottom"/>
              <w:tabs>
                <w:tab w:val="left" w:pos="3686"/>
                <w:tab w:val="left" w:pos="4111"/>
              </w:tabs>
            </w:pPr>
            <w:r>
              <w:tab/>
            </w:r>
            <w:r>
              <w:rPr>
                <w:b/>
              </w:rPr>
              <w:t>/</w:t>
            </w:r>
            <w:r>
              <w:rPr>
                <w:b/>
              </w:rPr>
              <w:tab/>
              <w:t>/</w:t>
            </w:r>
          </w:p>
        </w:tc>
      </w:tr>
      <w:bookmarkEnd w:id="8"/>
    </w:tbl>
    <w:p w:rsidR="00DA2A21" w:rsidRDefault="00DA2A21"/>
    <w:sectPr w:rsidR="00DA2A21">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21" w:rsidRDefault="0052197B">
      <w:r>
        <w:separator/>
      </w:r>
    </w:p>
  </w:endnote>
  <w:endnote w:type="continuationSeparator" w:id="0">
    <w:p w:rsidR="00DA2A21" w:rsidRDefault="0052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21" w:rsidRDefault="0052197B">
    <w:pPr>
      <w:pStyle w:val="ReportFormName"/>
    </w:pPr>
    <w:r>
      <w:fldChar w:fldCharType="begin"/>
    </w:r>
    <w:r>
      <w:instrText xml:space="preserve">subject </w:instrText>
    </w:r>
    <w:r>
      <w:fldChar w:fldCharType="separate"/>
    </w:r>
    <w:r w:rsidR="00603E8F">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21" w:rsidRDefault="0052197B">
      <w:r>
        <w:separator/>
      </w:r>
    </w:p>
  </w:footnote>
  <w:footnote w:type="continuationSeparator" w:id="0">
    <w:p w:rsidR="00DA2A21" w:rsidRDefault="0052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748502"/>
    <w:lvl w:ilvl="0">
      <w:numFmt w:val="bullet"/>
      <w:lvlText w:val="*"/>
      <w:lvlJc w:val="left"/>
    </w:lvl>
  </w:abstractNum>
  <w:num w:numId="1">
    <w:abstractNumId w:val="0"/>
    <w:lvlOverride w:ilvl="0">
      <w:lvl w:ilvl="0">
        <w:start w:val="1"/>
        <w:numFmt w:val="bullet"/>
        <w:lvlText w:val=""/>
        <w:legacy w:legacy="1" w:legacySpace="120" w:legacyIndent="357"/>
        <w:lvlJc w:val="left"/>
        <w:pPr>
          <w:ind w:left="714" w:hanging="35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4C"/>
    <w:rsid w:val="0052197B"/>
    <w:rsid w:val="00603E8F"/>
    <w:rsid w:val="007134F7"/>
    <w:rsid w:val="00DA2A21"/>
    <w:rsid w:val="00FB5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297</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Ischaemic Heart Disease - Use of Amphetamines or Amphetamine-like Compounds</vt:lpstr>
    </vt:vector>
  </TitlesOfParts>
  <Company>SoftLaw Corporation</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Ischaemic Heart Disease - Use of Amphetamines or Amphetamine-like Compounds</dc:title>
  <dc:subject>Questionnaires</dc:subject>
  <dc:creator>SoftLaw Corporation</dc:creator>
  <cp:lastModifiedBy>CMANGN</cp:lastModifiedBy>
  <cp:revision>5</cp:revision>
  <cp:lastPrinted>2015-06-09T05:53:00Z</cp:lastPrinted>
  <dcterms:created xsi:type="dcterms:W3CDTF">2015-06-03T23:15:00Z</dcterms:created>
  <dcterms:modified xsi:type="dcterms:W3CDTF">2015-06-09T05:53:00Z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Ischaemic Heart Disease</vt:lpwstr>
  </property>
  <property fmtid="{D5CDD505-2E9C-101B-9397-08002B2CF9AE}" pid="3" name="Contention">
    <vt:lpwstr>Use of Amphetamines or Amphetamine-like Compounds</vt:lpwstr>
  </property>
  <property fmtid="{D5CDD505-2E9C-101B-9397-08002B2CF9AE}" pid="4" name="ReportType">
    <vt:lpwstr>Medical</vt:lpwstr>
  </property>
  <property fmtid="{D5CDD505-2E9C-101B-9397-08002B2CF9AE}" pid="5" name="LastModified">
    <vt:lpwstr>22/11/2007</vt:lpwstr>
  </property>
  <property fmtid="{D5CDD505-2E9C-101B-9397-08002B2CF9AE}" pid="6" name="DocumentID">
    <vt:lpwstr>CSMG006MR9394 22/11/2007</vt:lpwstr>
  </property>
  <property fmtid="{D5CDD505-2E9C-101B-9397-08002B2CF9AE}" pid="7" name="ReportNumber">
    <vt:lpwstr>9394</vt:lpwstr>
  </property>
  <property fmtid="{D5CDD505-2E9C-101B-9397-08002B2CF9AE}" pid="8" name="SOP">
    <vt:lpwstr>G006</vt:lpwstr>
  </property>
  <property fmtid="{D5CDD505-2E9C-101B-9397-08002B2CF9AE}" pid="9" name="DocumentName">
    <vt:lpwstr>MR9394</vt:lpwstr>
  </property>
</Properties>
</file>