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1E" w:rsidRDefault="00122C1E">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22C1E" w:rsidRDefault="00122C1E">
      <w:pPr>
        <w:pStyle w:val="ReportTitle"/>
      </w:pPr>
      <w:bookmarkStart w:id="0" w:name="ReportType"/>
      <w:bookmarkStart w:id="1" w:name="QuestionnaireTitle"/>
      <w:bookmarkStart w:id="2" w:name="DVAHead"/>
      <w:bookmarkEnd w:id="0"/>
      <w:r>
        <w:t xml:space="preserve">Medical Report - </w:t>
      </w:r>
      <w:bookmarkStart w:id="3" w:name="Contention"/>
      <w:bookmarkEnd w:id="1"/>
      <w:bookmarkEnd w:id="3"/>
      <w:r w:rsidR="009E352E">
        <w:t>Clinically Significant Anxiety Disorder</w:t>
      </w:r>
    </w:p>
    <w:p w:rsidR="00122C1E" w:rsidRDefault="00122C1E">
      <w:pPr>
        <w:pStyle w:val="ReportTitle"/>
      </w:pPr>
      <w:bookmarkStart w:id="4" w:name="Condition"/>
      <w:bookmarkStart w:id="5" w:name="QuestionnaireCondition"/>
      <w:bookmarkEnd w:id="4"/>
      <w:r>
        <w:t>Ischaemic Heart Disease</w:t>
      </w:r>
      <w:bookmarkEnd w:id="5"/>
    </w:p>
    <w:p w:rsidR="00122C1E" w:rsidRDefault="00122C1E">
      <w:pPr>
        <w:pStyle w:val="ReportPrivacy"/>
      </w:pPr>
      <w:bookmarkStart w:id="6" w:name="Disclaimer"/>
      <w:bookmarkEnd w:id="2"/>
      <w:r>
        <w:t xml:space="preserve">The information you provide on this form will assist in deciding eligibility for benefits under the Veterans' Entitlements Act </w:t>
      </w:r>
      <w:r w:rsidR="002062AC">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122C1E" w:rsidRDefault="00122C1E">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22C1E">
        <w:trPr>
          <w:gridAfter w:val="1"/>
          <w:wAfter w:w="15" w:type="dxa"/>
          <w:cantSplit/>
        </w:trPr>
        <w:tc>
          <w:tcPr>
            <w:tcW w:w="3040" w:type="dxa"/>
            <w:tcBorders>
              <w:top w:val="nil"/>
              <w:left w:val="nil"/>
              <w:bottom w:val="nil"/>
              <w:right w:val="nil"/>
            </w:tcBorders>
          </w:tcPr>
          <w:p w:rsidR="00122C1E" w:rsidRDefault="00122C1E">
            <w:pPr>
              <w:rPr>
                <w:b/>
              </w:rPr>
            </w:pPr>
            <w:r>
              <w:rPr>
                <w:b/>
              </w:rPr>
              <w:t>Surname</w:t>
            </w:r>
          </w:p>
        </w:tc>
        <w:tc>
          <w:tcPr>
            <w:tcW w:w="270" w:type="dxa"/>
            <w:tcBorders>
              <w:top w:val="nil"/>
              <w:left w:val="nil"/>
              <w:bottom w:val="nil"/>
              <w:right w:val="nil"/>
            </w:tcBorders>
          </w:tcPr>
          <w:p w:rsidR="00122C1E" w:rsidRDefault="00122C1E">
            <w:pPr>
              <w:rPr>
                <w:b/>
              </w:rPr>
            </w:pPr>
          </w:p>
        </w:tc>
        <w:tc>
          <w:tcPr>
            <w:tcW w:w="3557" w:type="dxa"/>
            <w:gridSpan w:val="2"/>
            <w:tcBorders>
              <w:top w:val="nil"/>
              <w:left w:val="nil"/>
              <w:bottom w:val="nil"/>
              <w:right w:val="nil"/>
            </w:tcBorders>
          </w:tcPr>
          <w:p w:rsidR="00122C1E" w:rsidRDefault="00122C1E">
            <w:pPr>
              <w:rPr>
                <w:b/>
              </w:rPr>
            </w:pPr>
            <w:r>
              <w:rPr>
                <w:b/>
              </w:rPr>
              <w:t>Given Names</w:t>
            </w:r>
          </w:p>
        </w:tc>
        <w:tc>
          <w:tcPr>
            <w:tcW w:w="283" w:type="dxa"/>
            <w:gridSpan w:val="2"/>
            <w:tcBorders>
              <w:top w:val="nil"/>
              <w:left w:val="nil"/>
              <w:bottom w:val="nil"/>
              <w:right w:val="nil"/>
            </w:tcBorders>
          </w:tcPr>
          <w:p w:rsidR="00122C1E" w:rsidRDefault="00122C1E">
            <w:pPr>
              <w:rPr>
                <w:b/>
              </w:rPr>
            </w:pPr>
          </w:p>
        </w:tc>
        <w:tc>
          <w:tcPr>
            <w:tcW w:w="2836" w:type="dxa"/>
            <w:gridSpan w:val="2"/>
            <w:tcBorders>
              <w:top w:val="nil"/>
              <w:left w:val="nil"/>
              <w:bottom w:val="nil"/>
              <w:right w:val="nil"/>
            </w:tcBorders>
          </w:tcPr>
          <w:p w:rsidR="00122C1E" w:rsidRDefault="00122C1E">
            <w:pPr>
              <w:rPr>
                <w:b/>
              </w:rPr>
            </w:pPr>
            <w:r>
              <w:rPr>
                <w:b/>
              </w:rPr>
              <w:t>DVA File Number</w:t>
            </w:r>
          </w:p>
        </w:tc>
      </w:tr>
      <w:tr w:rsidR="00122C1E">
        <w:trPr>
          <w:cantSplit/>
        </w:trPr>
        <w:tc>
          <w:tcPr>
            <w:tcW w:w="3040" w:type="dxa"/>
            <w:tcBorders>
              <w:top w:val="single" w:sz="6" w:space="0" w:color="auto"/>
              <w:left w:val="single" w:sz="6" w:space="0" w:color="auto"/>
              <w:bottom w:val="single" w:sz="12" w:space="0" w:color="auto"/>
              <w:right w:val="single" w:sz="12" w:space="0" w:color="auto"/>
            </w:tcBorders>
          </w:tcPr>
          <w:p w:rsidR="00122C1E" w:rsidRDefault="00122C1E">
            <w:pPr>
              <w:pStyle w:val="ReportVeteran"/>
            </w:pPr>
          </w:p>
        </w:tc>
        <w:tc>
          <w:tcPr>
            <w:tcW w:w="284" w:type="dxa"/>
            <w:gridSpan w:val="2"/>
            <w:tcBorders>
              <w:top w:val="nil"/>
              <w:left w:val="nil"/>
              <w:bottom w:val="nil"/>
              <w:right w:val="nil"/>
            </w:tcBorders>
          </w:tcPr>
          <w:p w:rsidR="00122C1E" w:rsidRDefault="00122C1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22C1E" w:rsidRDefault="00122C1E">
            <w:pPr>
              <w:pStyle w:val="ReportVeteran"/>
            </w:pPr>
          </w:p>
        </w:tc>
        <w:tc>
          <w:tcPr>
            <w:tcW w:w="284" w:type="dxa"/>
            <w:gridSpan w:val="2"/>
            <w:tcBorders>
              <w:top w:val="nil"/>
              <w:left w:val="nil"/>
              <w:bottom w:val="nil"/>
              <w:right w:val="nil"/>
            </w:tcBorders>
          </w:tcPr>
          <w:p w:rsidR="00122C1E" w:rsidRDefault="00122C1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22C1E" w:rsidRDefault="00122C1E">
            <w:pPr>
              <w:pStyle w:val="ReportVeteran"/>
            </w:pPr>
          </w:p>
        </w:tc>
      </w:tr>
    </w:tbl>
    <w:p w:rsidR="00122C1E" w:rsidRDefault="00122C1E">
      <w:pPr>
        <w:pStyle w:val="ReportSection"/>
      </w:pPr>
      <w:r>
        <w:t>Report Detail</w:t>
      </w:r>
    </w:p>
    <w:p w:rsidR="009E352E" w:rsidRDefault="009E352E" w:rsidP="00D45551">
      <w:pPr>
        <w:spacing w:before="120" w:after="120"/>
        <w:rPr>
          <w:snapToGrid w:val="0"/>
        </w:rPr>
      </w:pPr>
      <w:bookmarkStart w:id="7" w:name="ReportBody"/>
      <w:bookmarkStart w:id="8" w:name="WorseningQuestions"/>
      <w:bookmarkEnd w:id="7"/>
      <w:bookmarkEnd w:id="8"/>
      <w:r>
        <w:rPr>
          <w:snapToGrid w:val="0"/>
        </w:rPr>
        <w:t>A claim for service related compensation in respect of the above</w:t>
      </w:r>
      <w:r w:rsidR="001C6FD7">
        <w:rPr>
          <w:snapToGrid w:val="0"/>
        </w:rPr>
        <w:t xml:space="preserve"> </w:t>
      </w:r>
      <w:r>
        <w:rPr>
          <w:snapToGrid w:val="0"/>
        </w:rPr>
        <w:t>named leads the Department to consider whether a clinically significant anxiety disorder could be relevant to the development of ischaemic heart disease in this case. Would you please answer the following questions:</w:t>
      </w:r>
    </w:p>
    <w:p w:rsidR="009E352E" w:rsidRDefault="009E352E" w:rsidP="00D45551">
      <w:pPr>
        <w:spacing w:before="120" w:after="120"/>
        <w:ind w:left="562" w:hanging="562"/>
        <w:rPr>
          <w:snapToGrid w:val="0"/>
        </w:rPr>
      </w:pPr>
      <w:r>
        <w:rPr>
          <w:snapToGrid w:val="0"/>
        </w:rPr>
        <w:t>1.</w:t>
      </w:r>
      <w:r>
        <w:rPr>
          <w:snapToGrid w:val="0"/>
        </w:rPr>
        <w:tab/>
        <w:t xml:space="preserve">When was the clinical onset of </w:t>
      </w:r>
      <w:r>
        <w:rPr>
          <w:snapToGrid w:val="0"/>
          <w:sz w:val="23"/>
          <w:szCs w:val="23"/>
        </w:rPr>
        <w:t>ischaemic heart disease</w:t>
      </w:r>
      <w:r>
        <w:rPr>
          <w:snapToGrid w:val="0"/>
        </w:rPr>
        <w:t>?</w:t>
      </w:r>
    </w:p>
    <w:p w:rsidR="009E352E" w:rsidRDefault="009E352E" w:rsidP="009E352E">
      <w:pPr>
        <w:spacing w:before="60"/>
        <w:ind w:left="567"/>
        <w:rPr>
          <w:snapToGrid w:val="0"/>
        </w:rPr>
      </w:pPr>
      <w:r>
        <w:rPr>
          <w:snapToGrid w:val="0"/>
        </w:rPr>
        <w:t>……/……/……</w:t>
      </w:r>
    </w:p>
    <w:p w:rsidR="009E352E" w:rsidRDefault="009E352E" w:rsidP="00D45551">
      <w:pPr>
        <w:spacing w:before="240" w:after="120"/>
        <w:ind w:left="567" w:hanging="567"/>
        <w:rPr>
          <w:snapToGrid w:val="0"/>
        </w:rPr>
      </w:pPr>
      <w:r>
        <w:rPr>
          <w:snapToGrid w:val="0"/>
        </w:rPr>
        <w:t>2.</w:t>
      </w:r>
      <w:r>
        <w:rPr>
          <w:snapToGrid w:val="0"/>
        </w:rPr>
        <w:tab/>
        <w:t>Is there a history of angina, acute myocardial infarction or sudden death from ischaemic heart disease</w:t>
      </w:r>
      <w:r>
        <w:rPr>
          <w:b/>
          <w:bCs/>
          <w:i/>
          <w:iCs/>
          <w:snapToGrid w:val="0"/>
          <w:color w:val="FF0000"/>
          <w:sz w:val="23"/>
          <w:szCs w:val="23"/>
        </w:rPr>
        <w:t xml:space="preserve"> *** Claims assessor: please edit this if the veteran is not dead ***</w:t>
      </w:r>
      <w:r>
        <w:rPr>
          <w:snapToGrid w:val="0"/>
        </w:rPr>
        <w:t xml:space="preserve"> in this veteran's case?</w:t>
      </w:r>
    </w:p>
    <w:p w:rsidR="009E352E" w:rsidRDefault="009E352E" w:rsidP="009E352E">
      <w:pPr>
        <w:ind w:left="1134" w:hanging="567"/>
        <w:rPr>
          <w:i/>
          <w:iCs/>
          <w:snapToGrid w:val="0"/>
        </w:rPr>
      </w:pPr>
      <w:r>
        <w:rPr>
          <w:rFonts w:ascii="Wingdings" w:hAnsi="Wingdings" w:cs="Wingdings"/>
          <w:snapToGrid w:val="0"/>
          <w:sz w:val="32"/>
          <w:szCs w:val="32"/>
        </w:rPr>
        <w:t></w:t>
      </w:r>
      <w:r>
        <w:rPr>
          <w:rFonts w:ascii="Wingdings" w:hAnsi="Wingdings" w:cs="Wingdings"/>
          <w:snapToGrid w:val="0"/>
          <w:sz w:val="32"/>
          <w:szCs w:val="32"/>
        </w:rPr>
        <w:tab/>
      </w:r>
      <w:r>
        <w:rPr>
          <w:b/>
          <w:bCs/>
          <w:snapToGrid w:val="0"/>
        </w:rPr>
        <w:t xml:space="preserve">No - </w:t>
      </w:r>
      <w:r>
        <w:rPr>
          <w:i/>
          <w:iCs/>
          <w:snapToGrid w:val="0"/>
        </w:rPr>
        <w:t>Please sign the form and return it to the Department</w:t>
      </w:r>
    </w:p>
    <w:p w:rsidR="009E352E" w:rsidRDefault="009E352E" w:rsidP="009E352E">
      <w:pPr>
        <w:ind w:left="1135" w:hanging="567"/>
        <w:rPr>
          <w:b/>
          <w:bCs/>
          <w:snapToGrid w:val="0"/>
        </w:rPr>
      </w:pPr>
      <w:r>
        <w:rPr>
          <w:rFonts w:ascii="Wingdings" w:hAnsi="Wingdings" w:cs="Wingdings"/>
          <w:snapToGrid w:val="0"/>
          <w:sz w:val="32"/>
          <w:szCs w:val="32"/>
        </w:rPr>
        <w:t></w:t>
      </w:r>
      <w:r>
        <w:rPr>
          <w:snapToGrid w:val="0"/>
        </w:rPr>
        <w:tab/>
      </w:r>
      <w:r>
        <w:rPr>
          <w:b/>
          <w:bCs/>
          <w:snapToGrid w:val="0"/>
        </w:rPr>
        <w:t xml:space="preserve">Yes </w:t>
      </w:r>
    </w:p>
    <w:p w:rsidR="009E352E" w:rsidRDefault="009E352E" w:rsidP="009E352E">
      <w:pPr>
        <w:spacing w:before="240" w:after="120"/>
        <w:ind w:left="567" w:hanging="567"/>
        <w:rPr>
          <w:snapToGrid w:val="0"/>
        </w:rPr>
      </w:pPr>
      <w:r>
        <w:rPr>
          <w:snapToGrid w:val="0"/>
        </w:rPr>
        <w:t>3.</w:t>
      </w:r>
      <w:r>
        <w:rPr>
          <w:snapToGrid w:val="0"/>
        </w:rPr>
        <w:tab/>
        <w:t>Is there a history of a clinically significant anxiety disorder?</w:t>
      </w:r>
    </w:p>
    <w:p w:rsidR="009E352E" w:rsidRDefault="009E352E" w:rsidP="009E352E">
      <w:pPr>
        <w:ind w:left="1134" w:hanging="567"/>
        <w:rPr>
          <w:i/>
          <w:iCs/>
          <w:snapToGrid w:val="0"/>
        </w:rPr>
      </w:pPr>
      <w:r>
        <w:rPr>
          <w:rFonts w:ascii="Wingdings" w:hAnsi="Wingdings" w:cs="Wingdings"/>
          <w:snapToGrid w:val="0"/>
          <w:sz w:val="32"/>
          <w:szCs w:val="32"/>
        </w:rPr>
        <w:t></w:t>
      </w:r>
      <w:r>
        <w:rPr>
          <w:rFonts w:ascii="Wingdings" w:hAnsi="Wingdings" w:cs="Wingdings"/>
          <w:snapToGrid w:val="0"/>
          <w:sz w:val="32"/>
          <w:szCs w:val="32"/>
        </w:rPr>
        <w:tab/>
      </w:r>
      <w:r>
        <w:rPr>
          <w:b/>
          <w:bCs/>
          <w:snapToGrid w:val="0"/>
        </w:rPr>
        <w:t xml:space="preserve">No - </w:t>
      </w:r>
      <w:r>
        <w:rPr>
          <w:i/>
          <w:iCs/>
          <w:snapToGrid w:val="0"/>
        </w:rPr>
        <w:t>Please sign the form and return it to the Department</w:t>
      </w:r>
    </w:p>
    <w:p w:rsidR="009E352E" w:rsidRPr="003824BE" w:rsidRDefault="009E352E" w:rsidP="00D45551">
      <w:pPr>
        <w:ind w:left="1135" w:hanging="567"/>
        <w:rPr>
          <w:b/>
          <w:bCs/>
          <w:snapToGrid w:val="0"/>
        </w:rPr>
      </w:pPr>
      <w:r>
        <w:rPr>
          <w:rFonts w:ascii="Wingdings" w:hAnsi="Wingdings" w:cs="Wingdings"/>
          <w:snapToGrid w:val="0"/>
          <w:sz w:val="32"/>
          <w:szCs w:val="32"/>
        </w:rPr>
        <w:t></w:t>
      </w:r>
      <w:r>
        <w:rPr>
          <w:snapToGrid w:val="0"/>
        </w:rPr>
        <w:tab/>
      </w:r>
      <w:r w:rsidR="00D45551">
        <w:rPr>
          <w:b/>
          <w:bCs/>
          <w:snapToGrid w:val="0"/>
        </w:rPr>
        <w:t>Yes</w:t>
      </w:r>
    </w:p>
    <w:p w:rsidR="009E352E" w:rsidRPr="003824BE" w:rsidRDefault="00D45551" w:rsidP="00D45551">
      <w:pPr>
        <w:overflowPunct/>
        <w:autoSpaceDE/>
        <w:autoSpaceDN/>
        <w:adjustRightInd/>
        <w:spacing w:before="120"/>
        <w:ind w:left="1260" w:hanging="360"/>
        <w:textAlignment w:val="auto"/>
        <w:rPr>
          <w:i/>
          <w:iCs/>
          <w:snapToGrid w:val="0"/>
        </w:rPr>
      </w:pPr>
      <w:r w:rsidRPr="00D45551">
        <w:rPr>
          <w:rFonts w:ascii="Wingdings" w:hAnsi="Wingdings" w:cs="Wingdings"/>
          <w:snapToGrid w:val="0"/>
          <w:szCs w:val="24"/>
        </w:rPr>
        <w:t></w:t>
      </w:r>
      <w:r>
        <w:rPr>
          <w:rFonts w:ascii="Wingdings" w:hAnsi="Wingdings" w:cs="Wingdings"/>
          <w:snapToGrid w:val="0"/>
          <w:sz w:val="32"/>
          <w:szCs w:val="32"/>
        </w:rPr>
        <w:tab/>
      </w:r>
      <w:r w:rsidR="009E352E">
        <w:rPr>
          <w:b/>
          <w:iCs/>
          <w:snapToGrid w:val="0"/>
        </w:rPr>
        <w:t>Anxiety disorder due to general medical condition</w:t>
      </w:r>
      <w:r w:rsidR="009E352E" w:rsidRPr="003824BE">
        <w:rPr>
          <w:i/>
          <w:iCs/>
          <w:snapToGrid w:val="0"/>
        </w:rPr>
        <w:t xml:space="preserve"> </w:t>
      </w:r>
      <w:r w:rsidR="009E352E">
        <w:rPr>
          <w:i/>
          <w:iCs/>
          <w:snapToGrid w:val="0"/>
        </w:rPr>
        <w:t>- please go to question 4</w:t>
      </w:r>
    </w:p>
    <w:p w:rsidR="009E352E" w:rsidRPr="003824BE" w:rsidRDefault="00D45551" w:rsidP="00D45551">
      <w:pPr>
        <w:overflowPunct/>
        <w:autoSpaceDE/>
        <w:autoSpaceDN/>
        <w:adjustRightInd/>
        <w:spacing w:before="60"/>
        <w:ind w:left="1260" w:hanging="360"/>
        <w:textAlignment w:val="auto"/>
        <w:rPr>
          <w:i/>
          <w:iCs/>
          <w:snapToGrid w:val="0"/>
        </w:rPr>
      </w:pPr>
      <w:r w:rsidRPr="00D45551">
        <w:rPr>
          <w:rFonts w:ascii="Wingdings" w:hAnsi="Wingdings" w:cs="Wingdings"/>
          <w:snapToGrid w:val="0"/>
          <w:szCs w:val="24"/>
        </w:rPr>
        <w:t></w:t>
      </w:r>
      <w:r>
        <w:rPr>
          <w:rFonts w:ascii="Wingdings" w:hAnsi="Wingdings" w:cs="Wingdings"/>
          <w:snapToGrid w:val="0"/>
          <w:szCs w:val="24"/>
        </w:rPr>
        <w:tab/>
      </w:r>
      <w:r w:rsidR="009E352E" w:rsidRPr="00A8507C">
        <w:rPr>
          <w:b/>
          <w:iCs/>
          <w:snapToGrid w:val="0"/>
        </w:rPr>
        <w:t>Anxiety disorder not otherwise specified</w:t>
      </w:r>
      <w:r w:rsidR="009E352E">
        <w:rPr>
          <w:b/>
          <w:iCs/>
          <w:snapToGrid w:val="0"/>
        </w:rPr>
        <w:t xml:space="preserve"> - </w:t>
      </w:r>
      <w:r w:rsidR="009E352E">
        <w:rPr>
          <w:i/>
          <w:iCs/>
          <w:snapToGrid w:val="0"/>
        </w:rPr>
        <w:t>please go to question 4</w:t>
      </w:r>
    </w:p>
    <w:p w:rsidR="009E352E" w:rsidRDefault="00D45551" w:rsidP="00D45551">
      <w:pPr>
        <w:overflowPunct/>
        <w:autoSpaceDE/>
        <w:autoSpaceDN/>
        <w:adjustRightInd/>
        <w:spacing w:before="60"/>
        <w:ind w:left="1260" w:hanging="360"/>
        <w:textAlignment w:val="auto"/>
        <w:rPr>
          <w:i/>
          <w:iCs/>
          <w:snapToGrid w:val="0"/>
        </w:rPr>
      </w:pPr>
      <w:r w:rsidRPr="00D45551">
        <w:rPr>
          <w:rFonts w:ascii="Wingdings" w:hAnsi="Wingdings" w:cs="Wingdings"/>
          <w:snapToGrid w:val="0"/>
          <w:szCs w:val="24"/>
        </w:rPr>
        <w:t></w:t>
      </w:r>
      <w:r>
        <w:rPr>
          <w:rFonts w:ascii="Wingdings" w:hAnsi="Wingdings" w:cs="Wingdings"/>
          <w:snapToGrid w:val="0"/>
          <w:szCs w:val="24"/>
        </w:rPr>
        <w:tab/>
      </w:r>
      <w:r w:rsidR="009E352E">
        <w:rPr>
          <w:b/>
          <w:bCs/>
          <w:snapToGrid w:val="0"/>
        </w:rPr>
        <w:t>Panic disorder</w:t>
      </w:r>
      <w:r w:rsidR="009E352E">
        <w:rPr>
          <w:snapToGrid w:val="0"/>
        </w:rPr>
        <w:t xml:space="preserve"> – </w:t>
      </w:r>
      <w:r w:rsidR="009E352E">
        <w:rPr>
          <w:i/>
          <w:iCs/>
          <w:snapToGrid w:val="0"/>
        </w:rPr>
        <w:t>please go to question 4</w:t>
      </w:r>
    </w:p>
    <w:p w:rsidR="009E352E" w:rsidRPr="003824BE" w:rsidRDefault="00D45551" w:rsidP="00D45551">
      <w:pPr>
        <w:overflowPunct/>
        <w:autoSpaceDE/>
        <w:autoSpaceDN/>
        <w:adjustRightInd/>
        <w:spacing w:before="60"/>
        <w:ind w:left="1260" w:hanging="360"/>
        <w:textAlignment w:val="auto"/>
        <w:rPr>
          <w:i/>
          <w:iCs/>
          <w:snapToGrid w:val="0"/>
        </w:rPr>
      </w:pPr>
      <w:r w:rsidRPr="00D45551">
        <w:rPr>
          <w:rFonts w:ascii="Wingdings" w:hAnsi="Wingdings" w:cs="Wingdings"/>
          <w:snapToGrid w:val="0"/>
          <w:szCs w:val="24"/>
        </w:rPr>
        <w:t></w:t>
      </w:r>
      <w:r>
        <w:rPr>
          <w:rFonts w:ascii="Wingdings" w:hAnsi="Wingdings" w:cs="Wingdings"/>
          <w:snapToGrid w:val="0"/>
          <w:szCs w:val="24"/>
        </w:rPr>
        <w:tab/>
      </w:r>
      <w:r w:rsidR="009E352E" w:rsidRPr="00A8507C">
        <w:rPr>
          <w:b/>
          <w:iCs/>
          <w:snapToGrid w:val="0"/>
        </w:rPr>
        <w:t>Posttraumatic stress disorder</w:t>
      </w:r>
      <w:r w:rsidR="009E352E">
        <w:rPr>
          <w:b/>
          <w:iCs/>
          <w:snapToGrid w:val="0"/>
        </w:rPr>
        <w:t xml:space="preserve"> - </w:t>
      </w:r>
      <w:r w:rsidR="009E352E">
        <w:rPr>
          <w:i/>
          <w:iCs/>
          <w:snapToGrid w:val="0"/>
        </w:rPr>
        <w:t>please go to question 4</w:t>
      </w:r>
    </w:p>
    <w:p w:rsidR="009E352E" w:rsidRDefault="00D45551" w:rsidP="00D45551">
      <w:pPr>
        <w:overflowPunct/>
        <w:autoSpaceDE/>
        <w:autoSpaceDN/>
        <w:adjustRightInd/>
        <w:spacing w:before="60" w:after="240"/>
        <w:ind w:left="1267" w:hanging="360"/>
        <w:textAlignment w:val="auto"/>
        <w:rPr>
          <w:i/>
          <w:iCs/>
          <w:snapToGrid w:val="0"/>
        </w:rPr>
      </w:pPr>
      <w:r w:rsidRPr="00D45551">
        <w:rPr>
          <w:rFonts w:ascii="Wingdings" w:hAnsi="Wingdings" w:cs="Wingdings"/>
          <w:snapToGrid w:val="0"/>
          <w:szCs w:val="24"/>
        </w:rPr>
        <w:t></w:t>
      </w:r>
      <w:r>
        <w:rPr>
          <w:rFonts w:ascii="Wingdings" w:hAnsi="Wingdings" w:cs="Wingdings"/>
          <w:snapToGrid w:val="0"/>
          <w:szCs w:val="24"/>
        </w:rPr>
        <w:tab/>
      </w:r>
      <w:r w:rsidR="009E352E">
        <w:rPr>
          <w:b/>
          <w:bCs/>
          <w:snapToGrid w:val="0"/>
        </w:rPr>
        <w:t>Phobic anxiety with panic attack</w:t>
      </w:r>
      <w:r w:rsidR="009E352E">
        <w:rPr>
          <w:snapToGrid w:val="0"/>
        </w:rPr>
        <w:t xml:space="preserve"> – </w:t>
      </w:r>
      <w:r w:rsidR="009E352E">
        <w:rPr>
          <w:i/>
          <w:iCs/>
          <w:snapToGrid w:val="0"/>
        </w:rPr>
        <w:t>please specify type of phobia then go to question 4:</w:t>
      </w:r>
    </w:p>
    <w:tbl>
      <w:tblPr>
        <w:tblW w:w="9468" w:type="dxa"/>
        <w:jc w:val="center"/>
        <w:tblLayout w:type="fixed"/>
        <w:tblLook w:val="0000" w:firstRow="0" w:lastRow="0" w:firstColumn="0" w:lastColumn="0" w:noHBand="0" w:noVBand="0"/>
      </w:tblPr>
      <w:tblGrid>
        <w:gridCol w:w="9468"/>
      </w:tblGrid>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rPr>
                <w:snapToGrid w:val="0"/>
              </w:rPr>
            </w:pPr>
          </w:p>
        </w:tc>
      </w:tr>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rPr>
                <w:snapToGrid w:val="0"/>
              </w:rPr>
            </w:pPr>
          </w:p>
        </w:tc>
      </w:tr>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rPr>
                <w:snapToGrid w:val="0"/>
              </w:rPr>
            </w:pPr>
          </w:p>
        </w:tc>
      </w:tr>
    </w:tbl>
    <w:p w:rsidR="009E352E" w:rsidRDefault="00D45551" w:rsidP="009E352E">
      <w:pPr>
        <w:spacing w:before="240" w:after="120"/>
        <w:ind w:left="567" w:hanging="567"/>
        <w:rPr>
          <w:snapToGrid w:val="0"/>
        </w:rPr>
      </w:pPr>
      <w:r>
        <w:rPr>
          <w:snapToGrid w:val="0"/>
        </w:rPr>
        <w:br w:type="page"/>
      </w:r>
      <w:r w:rsidR="009E352E">
        <w:rPr>
          <w:snapToGrid w:val="0"/>
        </w:rPr>
        <w:lastRenderedPageBreak/>
        <w:t>4.</w:t>
      </w:r>
      <w:r w:rsidR="009E352E">
        <w:rPr>
          <w:snapToGrid w:val="0"/>
        </w:rPr>
        <w:tab/>
        <w:t>Did the veteran suffer from the clinically significant anxiety disorder at the time of the clinical onset of ischaemic heart disease?</w:t>
      </w:r>
    </w:p>
    <w:p w:rsidR="009E352E" w:rsidRDefault="009E352E" w:rsidP="009E352E">
      <w:pPr>
        <w:ind w:left="1134" w:hanging="567"/>
        <w:rPr>
          <w:i/>
          <w:iCs/>
          <w:snapToGrid w:val="0"/>
        </w:rPr>
      </w:pPr>
      <w:r>
        <w:rPr>
          <w:rFonts w:ascii="Wingdings" w:hAnsi="Wingdings" w:cs="Wingdings"/>
          <w:snapToGrid w:val="0"/>
          <w:sz w:val="32"/>
          <w:szCs w:val="32"/>
        </w:rPr>
        <w:t></w:t>
      </w:r>
      <w:r>
        <w:rPr>
          <w:rFonts w:ascii="Wingdings" w:hAnsi="Wingdings" w:cs="Wingdings"/>
          <w:snapToGrid w:val="0"/>
          <w:sz w:val="32"/>
          <w:szCs w:val="32"/>
        </w:rPr>
        <w:tab/>
      </w:r>
      <w:r>
        <w:rPr>
          <w:b/>
          <w:bCs/>
          <w:snapToGrid w:val="0"/>
        </w:rPr>
        <w:t>No</w:t>
      </w:r>
    </w:p>
    <w:p w:rsidR="009E352E" w:rsidRDefault="009E352E" w:rsidP="009E352E">
      <w:pPr>
        <w:spacing w:after="240"/>
        <w:ind w:left="1134" w:hanging="567"/>
        <w:rPr>
          <w:i/>
          <w:iCs/>
          <w:snapToGrid w:val="0"/>
        </w:rPr>
      </w:pPr>
      <w:r>
        <w:rPr>
          <w:rFonts w:ascii="Wingdings" w:hAnsi="Wingdings" w:cs="Wingdings"/>
          <w:snapToGrid w:val="0"/>
          <w:sz w:val="32"/>
          <w:szCs w:val="32"/>
        </w:rPr>
        <w:t></w:t>
      </w:r>
      <w:r>
        <w:rPr>
          <w:snapToGrid w:val="0"/>
        </w:rPr>
        <w:tab/>
      </w:r>
      <w:r>
        <w:rPr>
          <w:b/>
          <w:bCs/>
          <w:snapToGrid w:val="0"/>
        </w:rPr>
        <w:t xml:space="preserve">Yes - </w:t>
      </w:r>
      <w:r>
        <w:rPr>
          <w:i/>
          <w:iCs/>
          <w:snapToGrid w:val="0"/>
        </w:rPr>
        <w:t>Please give details including date of onset of panic disorder or phobic anxiety with panic attack and the features of ischaemic heart disease which first manifest:</w:t>
      </w:r>
    </w:p>
    <w:tbl>
      <w:tblPr>
        <w:tblW w:w="0" w:type="auto"/>
        <w:jc w:val="center"/>
        <w:tblLayout w:type="fixed"/>
        <w:tblLook w:val="0000" w:firstRow="0" w:lastRow="0" w:firstColumn="0" w:lastColumn="0" w:noHBand="0" w:noVBand="0"/>
      </w:tblPr>
      <w:tblGrid>
        <w:gridCol w:w="9468"/>
      </w:tblGrid>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rPr>
                <w:snapToGrid w:val="0"/>
              </w:rPr>
            </w:pPr>
          </w:p>
        </w:tc>
      </w:tr>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jc w:val="right"/>
              <w:rPr>
                <w:snapToGrid w:val="0"/>
              </w:rPr>
            </w:pPr>
          </w:p>
        </w:tc>
      </w:tr>
    </w:tbl>
    <w:p w:rsidR="009E352E" w:rsidRDefault="009E352E" w:rsidP="00D45551">
      <w:pPr>
        <w:spacing w:before="240" w:after="120"/>
        <w:ind w:left="562" w:hanging="562"/>
        <w:rPr>
          <w:snapToGrid w:val="0"/>
        </w:rPr>
      </w:pPr>
      <w:r>
        <w:rPr>
          <w:snapToGrid w:val="0"/>
        </w:rPr>
        <w:t>5.</w:t>
      </w:r>
      <w:r>
        <w:rPr>
          <w:snapToGrid w:val="0"/>
        </w:rPr>
        <w:tab/>
        <w:t>Did the veteran suffer from the clinically significant anxiety disorder at the time of the permanent clinical worsening of ischaemic heart disease?</w:t>
      </w:r>
      <w:r>
        <w:rPr>
          <w:b/>
          <w:bCs/>
          <w:snapToGrid w:val="0"/>
        </w:rPr>
        <w:t xml:space="preserve">   Note:  </w:t>
      </w:r>
      <w:r>
        <w:rPr>
          <w:snapToGrid w:val="0"/>
        </w:rPr>
        <w:t xml:space="preserve">For the purposes of the </w:t>
      </w:r>
      <w:r>
        <w:rPr>
          <w:i/>
          <w:iCs/>
          <w:snapToGrid w:val="0"/>
        </w:rPr>
        <w:t xml:space="preserve">Veterans’ Entitlements Act </w:t>
      </w:r>
      <w:r>
        <w:rPr>
          <w:snapToGrid w:val="0"/>
        </w:rPr>
        <w:t>(1986), permanent worsening requires an increase in the gravity of the disease beyond its natural progression.  It excludes temporary exacerbations or any deterioration which is part of the normal course of the disease.</w:t>
      </w:r>
    </w:p>
    <w:p w:rsidR="009E352E" w:rsidRDefault="009E352E" w:rsidP="009E352E">
      <w:pPr>
        <w:ind w:left="1134" w:hanging="567"/>
        <w:rPr>
          <w:i/>
          <w:iCs/>
          <w:snapToGrid w:val="0"/>
        </w:rPr>
      </w:pPr>
      <w:r>
        <w:rPr>
          <w:rFonts w:ascii="Wingdings" w:hAnsi="Wingdings" w:cs="Wingdings"/>
          <w:snapToGrid w:val="0"/>
          <w:sz w:val="32"/>
          <w:szCs w:val="32"/>
        </w:rPr>
        <w:t></w:t>
      </w:r>
      <w:r>
        <w:rPr>
          <w:rFonts w:ascii="Wingdings" w:hAnsi="Wingdings" w:cs="Wingdings"/>
          <w:snapToGrid w:val="0"/>
          <w:sz w:val="32"/>
          <w:szCs w:val="32"/>
        </w:rPr>
        <w:tab/>
      </w:r>
      <w:r>
        <w:rPr>
          <w:b/>
          <w:bCs/>
          <w:snapToGrid w:val="0"/>
        </w:rPr>
        <w:t>No</w:t>
      </w:r>
    </w:p>
    <w:p w:rsidR="009E352E" w:rsidRDefault="009E352E" w:rsidP="009E352E">
      <w:pPr>
        <w:spacing w:after="240"/>
        <w:ind w:left="1134" w:hanging="567"/>
        <w:rPr>
          <w:i/>
          <w:iCs/>
          <w:snapToGrid w:val="0"/>
        </w:rPr>
      </w:pPr>
      <w:r>
        <w:rPr>
          <w:rFonts w:ascii="Wingdings" w:hAnsi="Wingdings" w:cs="Wingdings"/>
          <w:snapToGrid w:val="0"/>
          <w:sz w:val="32"/>
          <w:szCs w:val="32"/>
        </w:rPr>
        <w:t></w:t>
      </w:r>
      <w:r>
        <w:rPr>
          <w:snapToGrid w:val="0"/>
        </w:rPr>
        <w:tab/>
      </w:r>
      <w:r>
        <w:rPr>
          <w:b/>
          <w:bCs/>
          <w:snapToGrid w:val="0"/>
        </w:rPr>
        <w:t xml:space="preserve">Yes - </w:t>
      </w:r>
      <w:r>
        <w:rPr>
          <w:i/>
          <w:iCs/>
          <w:snapToGrid w:val="0"/>
        </w:rPr>
        <w:t>Please give details including date of onset of the clinically significant anxiety disorder and the features of ischaemic heart disease which indicated permanent worsening of the heart disease:</w:t>
      </w:r>
    </w:p>
    <w:tbl>
      <w:tblPr>
        <w:tblW w:w="0" w:type="auto"/>
        <w:jc w:val="center"/>
        <w:tblLayout w:type="fixed"/>
        <w:tblLook w:val="0000" w:firstRow="0" w:lastRow="0" w:firstColumn="0" w:lastColumn="0" w:noHBand="0" w:noVBand="0"/>
      </w:tblPr>
      <w:tblGrid>
        <w:gridCol w:w="9468"/>
      </w:tblGrid>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rPr>
                <w:snapToGrid w:val="0"/>
              </w:rPr>
            </w:pPr>
          </w:p>
        </w:tc>
      </w:tr>
      <w:tr w:rsidR="009E352E" w:rsidTr="00D45551">
        <w:trPr>
          <w:trHeight w:val="576"/>
          <w:jc w:val="center"/>
        </w:trPr>
        <w:tc>
          <w:tcPr>
            <w:tcW w:w="9468" w:type="dxa"/>
            <w:tcBorders>
              <w:top w:val="single" w:sz="6" w:space="0" w:color="C0C0C0"/>
              <w:left w:val="single" w:sz="6" w:space="0" w:color="C0C0C0"/>
              <w:bottom w:val="single" w:sz="6" w:space="0" w:color="C0C0C0"/>
              <w:right w:val="single" w:sz="6" w:space="0" w:color="C0C0C0"/>
            </w:tcBorders>
          </w:tcPr>
          <w:p w:rsidR="009E352E" w:rsidRDefault="009E352E" w:rsidP="00465E6C">
            <w:pPr>
              <w:spacing w:after="120"/>
              <w:jc w:val="right"/>
              <w:rPr>
                <w:snapToGrid w:val="0"/>
              </w:rPr>
            </w:pPr>
          </w:p>
        </w:tc>
      </w:tr>
    </w:tbl>
    <w:p w:rsidR="008226CF" w:rsidRDefault="008226CF" w:rsidP="008226CF">
      <w:pPr>
        <w:rPr>
          <w:snapToGrid w:val="0"/>
          <w:sz w:val="16"/>
          <w:szCs w:val="16"/>
        </w:rPr>
      </w:pPr>
      <w:bookmarkStart w:id="9" w:name="_GoBack"/>
      <w:bookmarkEnd w:id="9"/>
    </w:p>
    <w:p w:rsidR="00753268" w:rsidRDefault="00753268" w:rsidP="00753268">
      <w:pPr>
        <w:pStyle w:val="ReportSection"/>
        <w:framePr w:hSpace="181" w:wrap="notBeside" w:hAnchor="margin" w:yAlign="bottom"/>
      </w:pPr>
      <w:bookmarkStart w:id="10"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753268">
        <w:trPr>
          <w:cantSplit/>
        </w:trPr>
        <w:tc>
          <w:tcPr>
            <w:tcW w:w="4854" w:type="dxa"/>
            <w:tcBorders>
              <w:top w:val="nil"/>
              <w:left w:val="nil"/>
              <w:bottom w:val="nil"/>
              <w:right w:val="nil"/>
            </w:tcBorders>
          </w:tcPr>
          <w:p w:rsidR="00753268" w:rsidRDefault="00753268" w:rsidP="00815502">
            <w:pPr>
              <w:framePr w:hSpace="181" w:wrap="notBeside" w:hAnchor="margin" w:yAlign="bottom"/>
              <w:rPr>
                <w:b/>
              </w:rPr>
            </w:pPr>
            <w:r>
              <w:rPr>
                <w:b/>
              </w:rPr>
              <w:t>Stamp</w:t>
            </w: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nil"/>
              <w:left w:val="nil"/>
              <w:bottom w:val="nil"/>
              <w:right w:val="nil"/>
            </w:tcBorders>
          </w:tcPr>
          <w:p w:rsidR="00753268" w:rsidRDefault="00753268" w:rsidP="00815502">
            <w:pPr>
              <w:framePr w:hSpace="181" w:wrap="notBeside" w:hAnchor="margin" w:yAlign="bottom"/>
            </w:pPr>
          </w:p>
        </w:tc>
      </w:tr>
      <w:tr w:rsidR="00753268">
        <w:trPr>
          <w:cantSplit/>
        </w:trPr>
        <w:tc>
          <w:tcPr>
            <w:tcW w:w="4854" w:type="dxa"/>
            <w:tcBorders>
              <w:top w:val="single" w:sz="6" w:space="0" w:color="auto"/>
              <w:left w:val="single" w:sz="6" w:space="0" w:color="auto"/>
              <w:bottom w:val="nil"/>
              <w:right w:val="single" w:sz="12" w:space="0" w:color="auto"/>
            </w:tcBorders>
          </w:tcPr>
          <w:p w:rsidR="00753268" w:rsidRDefault="00753268" w:rsidP="00815502">
            <w:pPr>
              <w:framePr w:hSpace="181" w:wrap="notBeside" w:hAnchor="margin" w:yAlign="bottom"/>
            </w:pP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nil"/>
              <w:left w:val="nil"/>
              <w:bottom w:val="nil"/>
              <w:right w:val="nil"/>
            </w:tcBorders>
          </w:tcPr>
          <w:p w:rsidR="00753268" w:rsidRDefault="00753268" w:rsidP="00815502">
            <w:pPr>
              <w:framePr w:hSpace="181" w:wrap="notBeside" w:hAnchor="margin" w:yAlign="bottom"/>
            </w:pPr>
          </w:p>
        </w:tc>
      </w:tr>
      <w:tr w:rsidR="00753268">
        <w:trPr>
          <w:cantSplit/>
        </w:trPr>
        <w:tc>
          <w:tcPr>
            <w:tcW w:w="4854" w:type="dxa"/>
            <w:tcBorders>
              <w:top w:val="nil"/>
              <w:left w:val="single" w:sz="6" w:space="0" w:color="auto"/>
              <w:bottom w:val="nil"/>
              <w:right w:val="single" w:sz="12" w:space="0" w:color="auto"/>
            </w:tcBorders>
          </w:tcPr>
          <w:p w:rsidR="00753268" w:rsidRDefault="00753268" w:rsidP="00815502">
            <w:pPr>
              <w:framePr w:hSpace="181" w:wrap="notBeside" w:hAnchor="margin" w:yAlign="bottom"/>
            </w:pP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nil"/>
              <w:left w:val="nil"/>
              <w:bottom w:val="nil"/>
              <w:right w:val="nil"/>
            </w:tcBorders>
          </w:tcPr>
          <w:p w:rsidR="00753268" w:rsidRDefault="00753268" w:rsidP="00815502">
            <w:pPr>
              <w:framePr w:hSpace="181" w:wrap="notBeside" w:hAnchor="margin" w:yAlign="bottom"/>
              <w:rPr>
                <w:b/>
              </w:rPr>
            </w:pPr>
            <w:r>
              <w:rPr>
                <w:b/>
              </w:rPr>
              <w:t>Signature</w:t>
            </w:r>
          </w:p>
        </w:tc>
      </w:tr>
      <w:tr w:rsidR="00753268">
        <w:trPr>
          <w:cantSplit/>
        </w:trPr>
        <w:tc>
          <w:tcPr>
            <w:tcW w:w="4854" w:type="dxa"/>
            <w:tcBorders>
              <w:top w:val="nil"/>
              <w:left w:val="single" w:sz="6" w:space="0" w:color="auto"/>
              <w:bottom w:val="nil"/>
              <w:right w:val="single" w:sz="12" w:space="0" w:color="auto"/>
            </w:tcBorders>
          </w:tcPr>
          <w:p w:rsidR="00753268" w:rsidRDefault="00753268" w:rsidP="00815502">
            <w:pPr>
              <w:framePr w:hSpace="181" w:wrap="notBeside" w:hAnchor="margin" w:yAlign="bottom"/>
            </w:pP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753268" w:rsidRDefault="00753268" w:rsidP="00815502">
            <w:pPr>
              <w:framePr w:hSpace="181" w:wrap="notBeside" w:hAnchor="margin" w:yAlign="bottom"/>
            </w:pPr>
          </w:p>
        </w:tc>
      </w:tr>
      <w:tr w:rsidR="00753268">
        <w:trPr>
          <w:cantSplit/>
        </w:trPr>
        <w:tc>
          <w:tcPr>
            <w:tcW w:w="4854" w:type="dxa"/>
            <w:tcBorders>
              <w:top w:val="nil"/>
              <w:left w:val="single" w:sz="6" w:space="0" w:color="auto"/>
              <w:bottom w:val="nil"/>
              <w:right w:val="single" w:sz="12" w:space="0" w:color="auto"/>
            </w:tcBorders>
          </w:tcPr>
          <w:p w:rsidR="00753268" w:rsidRDefault="00753268" w:rsidP="00815502">
            <w:pPr>
              <w:framePr w:hSpace="181" w:wrap="notBeside" w:hAnchor="margin" w:yAlign="bottom"/>
            </w:pP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nil"/>
              <w:left w:val="single" w:sz="6" w:space="0" w:color="auto"/>
              <w:bottom w:val="nil"/>
              <w:right w:val="single" w:sz="12" w:space="0" w:color="auto"/>
            </w:tcBorders>
          </w:tcPr>
          <w:p w:rsidR="00753268" w:rsidRDefault="00753268" w:rsidP="00815502">
            <w:pPr>
              <w:framePr w:hSpace="181" w:wrap="notBeside" w:hAnchor="margin" w:yAlign="bottom"/>
            </w:pPr>
          </w:p>
        </w:tc>
      </w:tr>
      <w:tr w:rsidR="00753268">
        <w:trPr>
          <w:cantSplit/>
        </w:trPr>
        <w:tc>
          <w:tcPr>
            <w:tcW w:w="4854" w:type="dxa"/>
            <w:tcBorders>
              <w:top w:val="nil"/>
              <w:left w:val="single" w:sz="6" w:space="0" w:color="auto"/>
              <w:bottom w:val="single" w:sz="12" w:space="0" w:color="auto"/>
              <w:right w:val="single" w:sz="12" w:space="0" w:color="auto"/>
            </w:tcBorders>
          </w:tcPr>
          <w:p w:rsidR="00753268" w:rsidRDefault="00753268" w:rsidP="00815502">
            <w:pPr>
              <w:framePr w:hSpace="181" w:wrap="notBeside" w:hAnchor="margin" w:yAlign="bottom"/>
            </w:pPr>
          </w:p>
        </w:tc>
        <w:tc>
          <w:tcPr>
            <w:tcW w:w="270" w:type="dxa"/>
            <w:tcBorders>
              <w:top w:val="nil"/>
              <w:left w:val="nil"/>
              <w:bottom w:val="nil"/>
              <w:right w:val="nil"/>
            </w:tcBorders>
          </w:tcPr>
          <w:p w:rsidR="00753268" w:rsidRDefault="00753268" w:rsidP="00815502">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753268" w:rsidRDefault="00753268" w:rsidP="00815502">
            <w:pPr>
              <w:framePr w:hSpace="181" w:wrap="notBeside" w:hAnchor="margin" w:yAlign="bottom"/>
              <w:tabs>
                <w:tab w:val="left" w:pos="3686"/>
                <w:tab w:val="left" w:pos="4111"/>
              </w:tabs>
            </w:pPr>
            <w:r>
              <w:tab/>
            </w:r>
            <w:r>
              <w:rPr>
                <w:b/>
              </w:rPr>
              <w:t>/</w:t>
            </w:r>
            <w:r>
              <w:rPr>
                <w:b/>
              </w:rPr>
              <w:tab/>
              <w:t>/</w:t>
            </w:r>
          </w:p>
        </w:tc>
      </w:tr>
      <w:bookmarkEnd w:id="10"/>
    </w:tbl>
    <w:p w:rsidR="00122C1E" w:rsidRDefault="00122C1E" w:rsidP="008226CF"/>
    <w:sectPr w:rsidR="00122C1E">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6C" w:rsidRDefault="00465E6C">
      <w:r>
        <w:separator/>
      </w:r>
    </w:p>
  </w:endnote>
  <w:endnote w:type="continuationSeparator" w:id="0">
    <w:p w:rsidR="00465E6C" w:rsidRDefault="004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0F27D437-D7D2-45E5-9189-812A02D0B44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51" w:rsidRDefault="00D45551">
    <w:pPr>
      <w:pStyle w:val="ReportFooter"/>
    </w:pPr>
    <w:r>
      <w:fldChar w:fldCharType="begin"/>
    </w:r>
    <w:r>
      <w:instrText xml:space="preserve"> keywords </w:instrText>
    </w:r>
    <w:r>
      <w:fldChar w:fldCharType="end"/>
    </w:r>
    <w:r>
      <w:tab/>
      <w:t>CSMA999MR9187 02/04/04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6C" w:rsidRDefault="00465E6C">
      <w:r>
        <w:separator/>
      </w:r>
    </w:p>
  </w:footnote>
  <w:footnote w:type="continuationSeparator" w:id="0">
    <w:p w:rsidR="00465E6C" w:rsidRDefault="00465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51" w:rsidRDefault="00D45551">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D49"/>
    <w:multiLevelType w:val="hybridMultilevel"/>
    <w:tmpl w:val="61AA3F34"/>
    <w:lvl w:ilvl="0" w:tplc="3616450A">
      <w:start w:val="1"/>
      <w:numFmt w:val="bullet"/>
      <w:lvlText w:val=""/>
      <w:lvlJc w:val="left"/>
      <w:pPr>
        <w:tabs>
          <w:tab w:val="num" w:pos="1494"/>
        </w:tabs>
        <w:ind w:left="1494" w:hanging="360"/>
      </w:pPr>
      <w:rPr>
        <w:rFonts w:ascii="Wingdings" w:hAnsi="Wingdings" w:hint="default"/>
        <w:effect w:val="none"/>
      </w:rPr>
    </w:lvl>
    <w:lvl w:ilvl="1" w:tplc="0C090003" w:tentative="1">
      <w:start w:val="1"/>
      <w:numFmt w:val="bullet"/>
      <w:lvlText w:val="o"/>
      <w:lvlJc w:val="left"/>
      <w:pPr>
        <w:tabs>
          <w:tab w:val="num" w:pos="3648"/>
        </w:tabs>
        <w:ind w:left="3648" w:hanging="360"/>
      </w:pPr>
      <w:rPr>
        <w:rFonts w:ascii="Courier New" w:hAnsi="Courier New" w:cs="Courier New" w:hint="default"/>
      </w:rPr>
    </w:lvl>
    <w:lvl w:ilvl="2" w:tplc="0C090005" w:tentative="1">
      <w:start w:val="1"/>
      <w:numFmt w:val="bullet"/>
      <w:lvlText w:val=""/>
      <w:lvlJc w:val="left"/>
      <w:pPr>
        <w:tabs>
          <w:tab w:val="num" w:pos="4368"/>
        </w:tabs>
        <w:ind w:left="4368" w:hanging="360"/>
      </w:pPr>
      <w:rPr>
        <w:rFonts w:ascii="Wingdings" w:hAnsi="Wingdings" w:hint="default"/>
      </w:rPr>
    </w:lvl>
    <w:lvl w:ilvl="3" w:tplc="0C090001" w:tentative="1">
      <w:start w:val="1"/>
      <w:numFmt w:val="bullet"/>
      <w:lvlText w:val=""/>
      <w:lvlJc w:val="left"/>
      <w:pPr>
        <w:tabs>
          <w:tab w:val="num" w:pos="5088"/>
        </w:tabs>
        <w:ind w:left="5088" w:hanging="360"/>
      </w:pPr>
      <w:rPr>
        <w:rFonts w:ascii="Symbol" w:hAnsi="Symbol" w:hint="default"/>
      </w:rPr>
    </w:lvl>
    <w:lvl w:ilvl="4" w:tplc="0C090003" w:tentative="1">
      <w:start w:val="1"/>
      <w:numFmt w:val="bullet"/>
      <w:lvlText w:val="o"/>
      <w:lvlJc w:val="left"/>
      <w:pPr>
        <w:tabs>
          <w:tab w:val="num" w:pos="5808"/>
        </w:tabs>
        <w:ind w:left="5808" w:hanging="360"/>
      </w:pPr>
      <w:rPr>
        <w:rFonts w:ascii="Courier New" w:hAnsi="Courier New" w:cs="Courier New" w:hint="default"/>
      </w:rPr>
    </w:lvl>
    <w:lvl w:ilvl="5" w:tplc="0C090005" w:tentative="1">
      <w:start w:val="1"/>
      <w:numFmt w:val="bullet"/>
      <w:lvlText w:val=""/>
      <w:lvlJc w:val="left"/>
      <w:pPr>
        <w:tabs>
          <w:tab w:val="num" w:pos="6528"/>
        </w:tabs>
        <w:ind w:left="6528" w:hanging="360"/>
      </w:pPr>
      <w:rPr>
        <w:rFonts w:ascii="Wingdings" w:hAnsi="Wingdings" w:hint="default"/>
      </w:rPr>
    </w:lvl>
    <w:lvl w:ilvl="6" w:tplc="0C090001" w:tentative="1">
      <w:start w:val="1"/>
      <w:numFmt w:val="bullet"/>
      <w:lvlText w:val=""/>
      <w:lvlJc w:val="left"/>
      <w:pPr>
        <w:tabs>
          <w:tab w:val="num" w:pos="7248"/>
        </w:tabs>
        <w:ind w:left="7248" w:hanging="360"/>
      </w:pPr>
      <w:rPr>
        <w:rFonts w:ascii="Symbol" w:hAnsi="Symbol" w:hint="default"/>
      </w:rPr>
    </w:lvl>
    <w:lvl w:ilvl="7" w:tplc="0C090003" w:tentative="1">
      <w:start w:val="1"/>
      <w:numFmt w:val="bullet"/>
      <w:lvlText w:val="o"/>
      <w:lvlJc w:val="left"/>
      <w:pPr>
        <w:tabs>
          <w:tab w:val="num" w:pos="7968"/>
        </w:tabs>
        <w:ind w:left="7968" w:hanging="360"/>
      </w:pPr>
      <w:rPr>
        <w:rFonts w:ascii="Courier New" w:hAnsi="Courier New" w:cs="Courier New" w:hint="default"/>
      </w:rPr>
    </w:lvl>
    <w:lvl w:ilvl="8" w:tplc="0C090005" w:tentative="1">
      <w:start w:val="1"/>
      <w:numFmt w:val="bullet"/>
      <w:lvlText w:val=""/>
      <w:lvlJc w:val="left"/>
      <w:pPr>
        <w:tabs>
          <w:tab w:val="num" w:pos="8688"/>
        </w:tabs>
        <w:ind w:left="8688" w:hanging="360"/>
      </w:pPr>
      <w:rPr>
        <w:rFonts w:ascii="Wingdings" w:hAnsi="Wingdings" w:hint="default"/>
      </w:rPr>
    </w:lvl>
  </w:abstractNum>
  <w:abstractNum w:abstractNumId="1">
    <w:nsid w:val="7208686F"/>
    <w:multiLevelType w:val="hybridMultilevel"/>
    <w:tmpl w:val="5A28449A"/>
    <w:lvl w:ilvl="0" w:tplc="3616450A">
      <w:start w:val="1"/>
      <w:numFmt w:val="bullet"/>
      <w:lvlText w:val=""/>
      <w:lvlJc w:val="left"/>
      <w:pPr>
        <w:tabs>
          <w:tab w:val="num" w:pos="1495"/>
        </w:tabs>
        <w:ind w:left="1495" w:hanging="360"/>
      </w:pPr>
      <w:rPr>
        <w:rFonts w:ascii="Wingdings" w:hAnsi="Wingdings" w:hint="default"/>
        <w:effect w:val="none"/>
      </w:rPr>
    </w:lvl>
    <w:lvl w:ilvl="1" w:tplc="0C090003" w:tentative="1">
      <w:start w:val="1"/>
      <w:numFmt w:val="bullet"/>
      <w:lvlText w:val="o"/>
      <w:lvlJc w:val="left"/>
      <w:pPr>
        <w:tabs>
          <w:tab w:val="num" w:pos="2515"/>
        </w:tabs>
        <w:ind w:left="2515" w:hanging="360"/>
      </w:pPr>
      <w:rPr>
        <w:rFonts w:ascii="Courier New" w:hAnsi="Courier New" w:cs="Courier New" w:hint="default"/>
      </w:rPr>
    </w:lvl>
    <w:lvl w:ilvl="2" w:tplc="0C090005" w:tentative="1">
      <w:start w:val="1"/>
      <w:numFmt w:val="bullet"/>
      <w:lvlText w:val=""/>
      <w:lvlJc w:val="left"/>
      <w:pPr>
        <w:tabs>
          <w:tab w:val="num" w:pos="3235"/>
        </w:tabs>
        <w:ind w:left="3235" w:hanging="360"/>
      </w:pPr>
      <w:rPr>
        <w:rFonts w:ascii="Wingdings" w:hAnsi="Wingdings" w:hint="default"/>
      </w:rPr>
    </w:lvl>
    <w:lvl w:ilvl="3" w:tplc="0C090001" w:tentative="1">
      <w:start w:val="1"/>
      <w:numFmt w:val="bullet"/>
      <w:lvlText w:val=""/>
      <w:lvlJc w:val="left"/>
      <w:pPr>
        <w:tabs>
          <w:tab w:val="num" w:pos="3955"/>
        </w:tabs>
        <w:ind w:left="3955" w:hanging="360"/>
      </w:pPr>
      <w:rPr>
        <w:rFonts w:ascii="Symbol" w:hAnsi="Symbol" w:hint="default"/>
      </w:rPr>
    </w:lvl>
    <w:lvl w:ilvl="4" w:tplc="0C090003" w:tentative="1">
      <w:start w:val="1"/>
      <w:numFmt w:val="bullet"/>
      <w:lvlText w:val="o"/>
      <w:lvlJc w:val="left"/>
      <w:pPr>
        <w:tabs>
          <w:tab w:val="num" w:pos="4675"/>
        </w:tabs>
        <w:ind w:left="4675" w:hanging="360"/>
      </w:pPr>
      <w:rPr>
        <w:rFonts w:ascii="Courier New" w:hAnsi="Courier New" w:cs="Courier New" w:hint="default"/>
      </w:rPr>
    </w:lvl>
    <w:lvl w:ilvl="5" w:tplc="0C090005" w:tentative="1">
      <w:start w:val="1"/>
      <w:numFmt w:val="bullet"/>
      <w:lvlText w:val=""/>
      <w:lvlJc w:val="left"/>
      <w:pPr>
        <w:tabs>
          <w:tab w:val="num" w:pos="5395"/>
        </w:tabs>
        <w:ind w:left="5395" w:hanging="360"/>
      </w:pPr>
      <w:rPr>
        <w:rFonts w:ascii="Wingdings" w:hAnsi="Wingdings" w:hint="default"/>
      </w:rPr>
    </w:lvl>
    <w:lvl w:ilvl="6" w:tplc="0C090001" w:tentative="1">
      <w:start w:val="1"/>
      <w:numFmt w:val="bullet"/>
      <w:lvlText w:val=""/>
      <w:lvlJc w:val="left"/>
      <w:pPr>
        <w:tabs>
          <w:tab w:val="num" w:pos="6115"/>
        </w:tabs>
        <w:ind w:left="6115" w:hanging="360"/>
      </w:pPr>
      <w:rPr>
        <w:rFonts w:ascii="Symbol" w:hAnsi="Symbol" w:hint="default"/>
      </w:rPr>
    </w:lvl>
    <w:lvl w:ilvl="7" w:tplc="0C090003" w:tentative="1">
      <w:start w:val="1"/>
      <w:numFmt w:val="bullet"/>
      <w:lvlText w:val="o"/>
      <w:lvlJc w:val="left"/>
      <w:pPr>
        <w:tabs>
          <w:tab w:val="num" w:pos="6835"/>
        </w:tabs>
        <w:ind w:left="6835" w:hanging="360"/>
      </w:pPr>
      <w:rPr>
        <w:rFonts w:ascii="Courier New" w:hAnsi="Courier New" w:cs="Courier New" w:hint="default"/>
      </w:rPr>
    </w:lvl>
    <w:lvl w:ilvl="8" w:tplc="0C090005" w:tentative="1">
      <w:start w:val="1"/>
      <w:numFmt w:val="bullet"/>
      <w:lvlText w:val=""/>
      <w:lvlJc w:val="left"/>
      <w:pPr>
        <w:tabs>
          <w:tab w:val="num" w:pos="7555"/>
        </w:tabs>
        <w:ind w:left="7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1"/>
  </w:docVars>
  <w:rsids>
    <w:rsidRoot w:val="00122C1E"/>
    <w:rsid w:val="000D0FB7"/>
    <w:rsid w:val="00122C1E"/>
    <w:rsid w:val="001C6FD7"/>
    <w:rsid w:val="002062AC"/>
    <w:rsid w:val="002430AC"/>
    <w:rsid w:val="00465E6C"/>
    <w:rsid w:val="006A6B9A"/>
    <w:rsid w:val="00753268"/>
    <w:rsid w:val="00815502"/>
    <w:rsid w:val="008226CF"/>
    <w:rsid w:val="009E352E"/>
    <w:rsid w:val="00CC7BEE"/>
    <w:rsid w:val="00D4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423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4</cp:revision>
  <cp:lastPrinted>2015-06-09T05:51:00Z</cp:lastPrinted>
  <dcterms:created xsi:type="dcterms:W3CDTF">2015-04-29T00:57:00Z</dcterms:created>
  <dcterms:modified xsi:type="dcterms:W3CDTF">2015-06-09T05:51:00Z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ischaemic heart disease</vt:lpwstr>
  </property>
  <property fmtid="{D5CDD505-2E9C-101B-9397-08002B2CF9AE}" pid="3" name="Contention">
    <vt:lpwstr>panic disorder or phobic anxiety with panic attack</vt:lpwstr>
  </property>
  <property fmtid="{D5CDD505-2E9C-101B-9397-08002B2CF9AE}" pid="4" name="ReportType">
    <vt:lpwstr>Medical</vt:lpwstr>
  </property>
  <property fmtid="{D5CDD505-2E9C-101B-9397-08002B2CF9AE}" pid="5" name="LastModified">
    <vt:lpwstr>11/05/99</vt:lpwstr>
  </property>
  <property fmtid="{D5CDD505-2E9C-101B-9397-08002B2CF9AE}" pid="6" name="DocumentID">
    <vt:lpwstr>CSMA999MR9099 11/05/99</vt:lpwstr>
  </property>
  <property fmtid="{D5CDD505-2E9C-101B-9397-08002B2CF9AE}" pid="7" name="ReportNumber">
    <vt:lpwstr>9099</vt:lpwstr>
  </property>
  <property fmtid="{D5CDD505-2E9C-101B-9397-08002B2CF9AE}" pid="8" name="SOP">
    <vt:lpwstr>A999</vt:lpwstr>
  </property>
  <property fmtid="{D5CDD505-2E9C-101B-9397-08002B2CF9AE}" pid="9" name="DocumentName">
    <vt:lpwstr>MR9099</vt:lpwstr>
  </property>
</Properties>
</file>