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66F" w:rsidRDefault="00A1266F">
      <w:pPr>
        <w:framePr w:hSpace="181" w:wrap="notBeside" w:vAnchor="page" w:hAnchor="margin" w:x="1" w:y="749"/>
      </w:pP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A1266F" w:rsidRDefault="00A1266F">
      <w:pPr>
        <w:pStyle w:val="ReportTitle"/>
      </w:pPr>
      <w:bookmarkStart w:id="0" w:name="ReportType"/>
      <w:bookmarkStart w:id="1" w:name="QuestionnaireTitle"/>
      <w:bookmarkStart w:id="2" w:name="DVAHead"/>
      <w:bookmarkEnd w:id="0"/>
      <w:r>
        <w:t xml:space="preserve">Medical Report - </w:t>
      </w:r>
      <w:bookmarkStart w:id="3" w:name="Contention"/>
      <w:bookmarkEnd w:id="3"/>
      <w:r>
        <w:t>Drug Treatment</w:t>
      </w:r>
      <w:bookmarkEnd w:id="1"/>
    </w:p>
    <w:p w:rsidR="00A1266F" w:rsidRDefault="001B1736">
      <w:pPr>
        <w:pStyle w:val="ReportTitle"/>
      </w:pPr>
      <w:bookmarkStart w:id="4" w:name="Condition"/>
      <w:bookmarkEnd w:id="4"/>
      <w:r>
        <w:rPr>
          <w:snapToGrid w:val="0"/>
        </w:rPr>
        <w:t>Erectile Dysfunction</w:t>
      </w:r>
    </w:p>
    <w:p w:rsidR="00A1266F" w:rsidRDefault="00A1266F">
      <w:pPr>
        <w:pStyle w:val="ReportPrivacy"/>
      </w:pPr>
      <w:bookmarkStart w:id="5" w:name="Disclaimer"/>
      <w:bookmarkEnd w:id="2"/>
      <w:r>
        <w:t xml:space="preserve">The information you provide on this form will assist in deciding eligibility for benefits under the Veterans' Entitlements Act </w:t>
      </w:r>
      <w:r w:rsidR="007D2B36">
        <w:t>1986 and/or Military Rehabilitation and Compensation Act 2004.</w:t>
      </w:r>
      <w:r>
        <w:t xml:space="preserve">   In the event of an appeal against a decision, this information may be provided to the Veterans' Review Board, Administrative Appeals Tribunal or Federal Court.</w:t>
      </w:r>
    </w:p>
    <w:bookmarkEnd w:id="5"/>
    <w:p w:rsidR="00A1266F" w:rsidRDefault="00A1266F">
      <w:pPr>
        <w:pStyle w:val="ReportSection"/>
      </w:pPr>
      <w:r>
        <w:t>Veteran's Details</w:t>
      </w:r>
    </w:p>
    <w:tbl>
      <w:tblPr>
        <w:tblW w:w="0" w:type="auto"/>
        <w:tblInd w:w="71" w:type="dxa"/>
        <w:tblLayout w:type="fixed"/>
        <w:tblLook w:val="0000" w:firstRow="0" w:lastRow="0" w:firstColumn="0" w:lastColumn="0" w:noHBand="0" w:noVBand="0"/>
      </w:tblPr>
      <w:tblGrid>
        <w:gridCol w:w="3040"/>
        <w:gridCol w:w="270"/>
        <w:gridCol w:w="14"/>
        <w:gridCol w:w="3543"/>
        <w:gridCol w:w="14"/>
        <w:gridCol w:w="269"/>
        <w:gridCol w:w="15"/>
        <w:gridCol w:w="2821"/>
        <w:gridCol w:w="15"/>
      </w:tblGrid>
      <w:tr w:rsidR="00A1266F">
        <w:trPr>
          <w:gridAfter w:val="1"/>
          <w:wAfter w:w="15" w:type="dxa"/>
          <w:cantSplit/>
        </w:trPr>
        <w:tc>
          <w:tcPr>
            <w:tcW w:w="3040" w:type="dxa"/>
            <w:tcBorders>
              <w:top w:val="nil"/>
              <w:left w:val="nil"/>
              <w:bottom w:val="nil"/>
              <w:right w:val="nil"/>
            </w:tcBorders>
          </w:tcPr>
          <w:p w:rsidR="00A1266F" w:rsidRDefault="00A1266F">
            <w:pPr>
              <w:rPr>
                <w:b/>
              </w:rPr>
            </w:pPr>
            <w:r>
              <w:rPr>
                <w:b/>
              </w:rPr>
              <w:t>Surname</w:t>
            </w:r>
          </w:p>
        </w:tc>
        <w:tc>
          <w:tcPr>
            <w:tcW w:w="270" w:type="dxa"/>
            <w:tcBorders>
              <w:top w:val="nil"/>
              <w:left w:val="nil"/>
              <w:bottom w:val="nil"/>
              <w:right w:val="nil"/>
            </w:tcBorders>
          </w:tcPr>
          <w:p w:rsidR="00A1266F" w:rsidRDefault="00A1266F">
            <w:pPr>
              <w:rPr>
                <w:b/>
              </w:rPr>
            </w:pPr>
          </w:p>
        </w:tc>
        <w:tc>
          <w:tcPr>
            <w:tcW w:w="3557" w:type="dxa"/>
            <w:gridSpan w:val="2"/>
            <w:tcBorders>
              <w:top w:val="nil"/>
              <w:left w:val="nil"/>
              <w:bottom w:val="nil"/>
              <w:right w:val="nil"/>
            </w:tcBorders>
          </w:tcPr>
          <w:p w:rsidR="00A1266F" w:rsidRDefault="00A1266F">
            <w:pPr>
              <w:rPr>
                <w:b/>
              </w:rPr>
            </w:pPr>
            <w:r>
              <w:rPr>
                <w:b/>
              </w:rPr>
              <w:t>Given Names</w:t>
            </w:r>
          </w:p>
        </w:tc>
        <w:tc>
          <w:tcPr>
            <w:tcW w:w="283" w:type="dxa"/>
            <w:gridSpan w:val="2"/>
            <w:tcBorders>
              <w:top w:val="nil"/>
              <w:left w:val="nil"/>
              <w:bottom w:val="nil"/>
              <w:right w:val="nil"/>
            </w:tcBorders>
          </w:tcPr>
          <w:p w:rsidR="00A1266F" w:rsidRDefault="00A1266F">
            <w:pPr>
              <w:rPr>
                <w:b/>
              </w:rPr>
            </w:pPr>
          </w:p>
        </w:tc>
        <w:tc>
          <w:tcPr>
            <w:tcW w:w="2836" w:type="dxa"/>
            <w:gridSpan w:val="2"/>
            <w:tcBorders>
              <w:top w:val="nil"/>
              <w:left w:val="nil"/>
              <w:bottom w:val="nil"/>
              <w:right w:val="nil"/>
            </w:tcBorders>
          </w:tcPr>
          <w:p w:rsidR="00A1266F" w:rsidRDefault="00A1266F">
            <w:pPr>
              <w:rPr>
                <w:b/>
              </w:rPr>
            </w:pPr>
            <w:r>
              <w:rPr>
                <w:b/>
              </w:rPr>
              <w:t>DVA File Number</w:t>
            </w:r>
          </w:p>
        </w:tc>
      </w:tr>
      <w:tr w:rsidR="00A1266F">
        <w:trPr>
          <w:cantSplit/>
        </w:trPr>
        <w:tc>
          <w:tcPr>
            <w:tcW w:w="3040" w:type="dxa"/>
            <w:tcBorders>
              <w:top w:val="single" w:sz="6" w:space="0" w:color="auto"/>
              <w:left w:val="single" w:sz="6" w:space="0" w:color="auto"/>
              <w:bottom w:val="single" w:sz="12" w:space="0" w:color="auto"/>
              <w:right w:val="single" w:sz="12" w:space="0" w:color="auto"/>
            </w:tcBorders>
          </w:tcPr>
          <w:p w:rsidR="00A1266F" w:rsidRDefault="00A1266F">
            <w:pPr>
              <w:pStyle w:val="ReportVeteran"/>
            </w:pPr>
          </w:p>
        </w:tc>
        <w:tc>
          <w:tcPr>
            <w:tcW w:w="284" w:type="dxa"/>
            <w:gridSpan w:val="2"/>
            <w:tcBorders>
              <w:top w:val="nil"/>
              <w:left w:val="nil"/>
              <w:bottom w:val="nil"/>
              <w:right w:val="nil"/>
            </w:tcBorders>
          </w:tcPr>
          <w:p w:rsidR="00A1266F" w:rsidRDefault="00A1266F">
            <w:pPr>
              <w:pStyle w:val="ReportVeteran"/>
            </w:pPr>
          </w:p>
        </w:tc>
        <w:tc>
          <w:tcPr>
            <w:tcW w:w="3557" w:type="dxa"/>
            <w:gridSpan w:val="2"/>
            <w:tcBorders>
              <w:top w:val="single" w:sz="6" w:space="0" w:color="auto"/>
              <w:left w:val="single" w:sz="6" w:space="0" w:color="auto"/>
              <w:bottom w:val="single" w:sz="12" w:space="0" w:color="auto"/>
              <w:right w:val="single" w:sz="12" w:space="0" w:color="auto"/>
            </w:tcBorders>
          </w:tcPr>
          <w:p w:rsidR="00A1266F" w:rsidRDefault="00A1266F">
            <w:pPr>
              <w:pStyle w:val="ReportVeteran"/>
            </w:pPr>
          </w:p>
        </w:tc>
        <w:tc>
          <w:tcPr>
            <w:tcW w:w="284" w:type="dxa"/>
            <w:gridSpan w:val="2"/>
            <w:tcBorders>
              <w:top w:val="nil"/>
              <w:left w:val="nil"/>
              <w:bottom w:val="nil"/>
              <w:right w:val="nil"/>
            </w:tcBorders>
          </w:tcPr>
          <w:p w:rsidR="00A1266F" w:rsidRDefault="00A1266F">
            <w:pPr>
              <w:pStyle w:val="ReportVeteran"/>
            </w:pPr>
          </w:p>
        </w:tc>
        <w:tc>
          <w:tcPr>
            <w:tcW w:w="2836" w:type="dxa"/>
            <w:gridSpan w:val="2"/>
            <w:tcBorders>
              <w:top w:val="single" w:sz="6" w:space="0" w:color="auto"/>
              <w:left w:val="single" w:sz="6" w:space="0" w:color="auto"/>
              <w:bottom w:val="single" w:sz="12" w:space="0" w:color="auto"/>
              <w:right w:val="single" w:sz="12" w:space="0" w:color="auto"/>
            </w:tcBorders>
          </w:tcPr>
          <w:p w:rsidR="00A1266F" w:rsidRDefault="00A1266F">
            <w:pPr>
              <w:pStyle w:val="ReportVeteran"/>
            </w:pPr>
          </w:p>
        </w:tc>
      </w:tr>
    </w:tbl>
    <w:p w:rsidR="00A1266F" w:rsidRDefault="00A1266F">
      <w:pPr>
        <w:pStyle w:val="ReportSection"/>
      </w:pPr>
      <w:r>
        <w:t>Report Detail</w:t>
      </w:r>
    </w:p>
    <w:p w:rsidR="006F43E3" w:rsidRDefault="006F43E3" w:rsidP="006F43E3">
      <w:bookmarkStart w:id="6" w:name="ReportBody"/>
      <w:bookmarkStart w:id="7" w:name="WorseningQuestions"/>
      <w:bookmarkStart w:id="8" w:name="StartHere"/>
      <w:bookmarkStart w:id="9" w:name="SignatureBlock"/>
      <w:bookmarkEnd w:id="6"/>
      <w:bookmarkEnd w:id="7"/>
      <w:bookmarkEnd w:id="8"/>
      <w:r>
        <w:t>A claim for service related compensation in respect of the above</w:t>
      </w:r>
      <w:r w:rsidR="00C44995">
        <w:t xml:space="preserve"> </w:t>
      </w:r>
      <w:r>
        <w:t xml:space="preserve">named leads the Department to consider whether treatment with certain drugs could be a factor in the development of </w:t>
      </w:r>
      <w:r>
        <w:rPr>
          <w:snapToGrid w:val="0"/>
        </w:rPr>
        <w:t>erectile dysfunction</w:t>
      </w:r>
      <w:r>
        <w:t xml:space="preserve"> in this case.</w:t>
      </w:r>
    </w:p>
    <w:p w:rsidR="006F43E3" w:rsidRDefault="006F43E3" w:rsidP="006F43E3">
      <w:pPr>
        <w:spacing w:before="120"/>
      </w:pPr>
      <w:r>
        <w:t>The Repatriation Medical Authority has specified a number of drugs which are listed in the table below.</w:t>
      </w:r>
    </w:p>
    <w:p w:rsidR="006F43E3" w:rsidRDefault="006F43E3" w:rsidP="006F43E3">
      <w:pPr>
        <w:pStyle w:val="ReportQuestion"/>
        <w:spacing w:before="120" w:after="0"/>
      </w:pPr>
      <w:r>
        <w:t>1.</w:t>
      </w:r>
      <w:r>
        <w:tab/>
        <w:t xml:space="preserve">When was the clinical onset of </w:t>
      </w:r>
      <w:r>
        <w:rPr>
          <w:snapToGrid w:val="0"/>
        </w:rPr>
        <w:t>erectile dysfunction</w:t>
      </w:r>
      <w:r>
        <w:t>?………./………./……….</w:t>
      </w:r>
    </w:p>
    <w:p w:rsidR="006F43E3" w:rsidRDefault="006F43E3" w:rsidP="006F43E3">
      <w:pPr>
        <w:pStyle w:val="ReportQuestion"/>
        <w:spacing w:before="120" w:after="0"/>
      </w:pPr>
      <w:r>
        <w:t>2.</w:t>
      </w:r>
      <w:r>
        <w:tab/>
        <w:t xml:space="preserve">Was the veteran taking any of the listed drugs at the time of the clinical onset of </w:t>
      </w:r>
      <w:r>
        <w:rPr>
          <w:snapToGrid w:val="0"/>
        </w:rPr>
        <w:t>erectile dysfunction</w:t>
      </w:r>
      <w:r>
        <w:t>?</w:t>
      </w:r>
    </w:p>
    <w:p w:rsidR="006F43E3" w:rsidRDefault="006F43E3" w:rsidP="006F43E3">
      <w:pPr>
        <w:pStyle w:val="ReportCheckbox"/>
        <w:spacing w:before="120"/>
        <w:ind w:left="1134"/>
        <w:rPr>
          <w:i/>
        </w:rPr>
      </w:pPr>
      <w:r>
        <w:rPr>
          <w:rFonts w:ascii="Wingdings" w:hAnsi="Wingdings"/>
          <w:sz w:val="32"/>
        </w:rPr>
        <w:t></w:t>
      </w:r>
      <w:r>
        <w:rPr>
          <w:rFonts w:ascii="Wingdings" w:hAnsi="Wingdings"/>
          <w:sz w:val="32"/>
        </w:rPr>
        <w:tab/>
      </w:r>
      <w:r>
        <w:rPr>
          <w:b/>
        </w:rPr>
        <w:t xml:space="preserve">No - </w:t>
      </w:r>
      <w:r>
        <w:rPr>
          <w:i/>
        </w:rPr>
        <w:t>Please sign the form and return it to the Department</w:t>
      </w:r>
    </w:p>
    <w:p w:rsidR="006F43E3" w:rsidRDefault="006F43E3" w:rsidP="006F43E3">
      <w:pPr>
        <w:pStyle w:val="ReportCheckbox"/>
        <w:ind w:left="1134"/>
      </w:pPr>
      <w:r>
        <w:rPr>
          <w:rFonts w:ascii="Wingdings" w:hAnsi="Wingdings"/>
          <w:sz w:val="32"/>
        </w:rPr>
        <w:t></w:t>
      </w:r>
      <w:r>
        <w:tab/>
      </w:r>
      <w:r>
        <w:rPr>
          <w:b/>
        </w:rPr>
        <w:t>Yes</w:t>
      </w:r>
    </w:p>
    <w:p w:rsidR="006F43E3" w:rsidRDefault="006F43E3" w:rsidP="006F43E3">
      <w:pPr>
        <w:spacing w:before="120" w:after="240"/>
        <w:ind w:left="426"/>
      </w:pPr>
      <w:r>
        <w:t xml:space="preserve">If the veteran was taking any of these drugs at the time of the clinical onset of </w:t>
      </w:r>
      <w:r>
        <w:rPr>
          <w:snapToGrid w:val="0"/>
        </w:rPr>
        <w:t>erectile dysfunction</w:t>
      </w:r>
      <w:r>
        <w:t>, can you please provide further details of treatment with the drug/s in the table provided below. Identify the period of treatment, the medication prescribed and the condition treated:</w:t>
      </w:r>
    </w:p>
    <w:tbl>
      <w:tblPr>
        <w:tblW w:w="0" w:type="auto"/>
        <w:jc w:val="center"/>
        <w:tblInd w:w="10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426"/>
        <w:gridCol w:w="2268"/>
        <w:gridCol w:w="1701"/>
        <w:gridCol w:w="1275"/>
        <w:gridCol w:w="1349"/>
        <w:gridCol w:w="2904"/>
      </w:tblGrid>
      <w:tr w:rsidR="006F43E3">
        <w:trPr>
          <w:jc w:val="center"/>
        </w:trPr>
        <w:tc>
          <w:tcPr>
            <w:tcW w:w="426" w:type="dxa"/>
            <w:tcBorders>
              <w:top w:val="nil"/>
              <w:left w:val="nil"/>
              <w:bottom w:val="single" w:sz="6" w:space="0" w:color="C0C0C0"/>
              <w:right w:val="single" w:sz="6" w:space="0" w:color="C0C0C0"/>
            </w:tcBorders>
          </w:tcPr>
          <w:p w:rsidR="006F43E3" w:rsidRDefault="006F43E3" w:rsidP="006F43E3">
            <w:pPr>
              <w:spacing w:before="120" w:after="120"/>
              <w:jc w:val="center"/>
              <w:rPr>
                <w:b/>
                <w:sz w:val="22"/>
              </w:rPr>
            </w:pPr>
          </w:p>
        </w:tc>
        <w:tc>
          <w:tcPr>
            <w:tcW w:w="2268" w:type="dxa"/>
            <w:tcBorders>
              <w:top w:val="single" w:sz="6" w:space="0" w:color="C0C0C0"/>
              <w:left w:val="single" w:sz="6" w:space="0" w:color="C0C0C0"/>
              <w:bottom w:val="single" w:sz="6" w:space="0" w:color="C0C0C0"/>
              <w:right w:val="single" w:sz="6" w:space="0" w:color="C0C0C0"/>
            </w:tcBorders>
          </w:tcPr>
          <w:p w:rsidR="006F43E3" w:rsidRDefault="006F43E3" w:rsidP="006F43E3">
            <w:pPr>
              <w:jc w:val="center"/>
              <w:rPr>
                <w:b/>
                <w:sz w:val="22"/>
              </w:rPr>
            </w:pPr>
            <w:r>
              <w:rPr>
                <w:b/>
                <w:sz w:val="22"/>
              </w:rPr>
              <w:t>Drug</w:t>
            </w:r>
          </w:p>
        </w:tc>
        <w:tc>
          <w:tcPr>
            <w:tcW w:w="1701" w:type="dxa"/>
            <w:tcBorders>
              <w:top w:val="single" w:sz="6" w:space="0" w:color="C0C0C0"/>
              <w:left w:val="single" w:sz="6" w:space="0" w:color="C0C0C0"/>
              <w:bottom w:val="single" w:sz="6" w:space="0" w:color="C0C0C0"/>
              <w:right w:val="single" w:sz="6" w:space="0" w:color="C0C0C0"/>
            </w:tcBorders>
          </w:tcPr>
          <w:p w:rsidR="006F43E3" w:rsidRDefault="006F43E3" w:rsidP="006F43E3">
            <w:pPr>
              <w:jc w:val="center"/>
              <w:rPr>
                <w:b/>
                <w:sz w:val="22"/>
              </w:rPr>
            </w:pPr>
            <w:r>
              <w:rPr>
                <w:b/>
                <w:sz w:val="22"/>
              </w:rPr>
              <w:t>Medication prescribed</w:t>
            </w:r>
          </w:p>
        </w:tc>
        <w:tc>
          <w:tcPr>
            <w:tcW w:w="1275" w:type="dxa"/>
            <w:tcBorders>
              <w:top w:val="single" w:sz="6" w:space="0" w:color="C0C0C0"/>
              <w:left w:val="single" w:sz="6" w:space="0" w:color="C0C0C0"/>
              <w:bottom w:val="single" w:sz="6" w:space="0" w:color="C0C0C0"/>
              <w:right w:val="single" w:sz="6" w:space="0" w:color="C0C0C0"/>
            </w:tcBorders>
          </w:tcPr>
          <w:p w:rsidR="006F43E3" w:rsidRDefault="006F43E3" w:rsidP="006F43E3">
            <w:pPr>
              <w:jc w:val="center"/>
              <w:rPr>
                <w:b/>
                <w:sz w:val="22"/>
              </w:rPr>
            </w:pPr>
            <w:r>
              <w:rPr>
                <w:b/>
                <w:sz w:val="22"/>
              </w:rPr>
              <w:t>From</w:t>
            </w:r>
          </w:p>
        </w:tc>
        <w:tc>
          <w:tcPr>
            <w:tcW w:w="1349" w:type="dxa"/>
            <w:tcBorders>
              <w:top w:val="single" w:sz="6" w:space="0" w:color="C0C0C0"/>
              <w:left w:val="single" w:sz="6" w:space="0" w:color="C0C0C0"/>
              <w:bottom w:val="single" w:sz="6" w:space="0" w:color="C0C0C0"/>
              <w:right w:val="single" w:sz="6" w:space="0" w:color="C0C0C0"/>
            </w:tcBorders>
          </w:tcPr>
          <w:p w:rsidR="006F43E3" w:rsidRDefault="006F43E3" w:rsidP="006F43E3">
            <w:pPr>
              <w:jc w:val="center"/>
              <w:rPr>
                <w:b/>
                <w:sz w:val="22"/>
              </w:rPr>
            </w:pPr>
            <w:r>
              <w:rPr>
                <w:b/>
                <w:sz w:val="22"/>
              </w:rPr>
              <w:t>To</w:t>
            </w:r>
          </w:p>
        </w:tc>
        <w:tc>
          <w:tcPr>
            <w:tcW w:w="2904" w:type="dxa"/>
            <w:tcBorders>
              <w:top w:val="single" w:sz="6" w:space="0" w:color="C0C0C0"/>
              <w:left w:val="single" w:sz="6" w:space="0" w:color="C0C0C0"/>
              <w:bottom w:val="single" w:sz="6" w:space="0" w:color="C0C0C0"/>
              <w:right w:val="single" w:sz="6" w:space="0" w:color="C0C0C0"/>
            </w:tcBorders>
          </w:tcPr>
          <w:p w:rsidR="006F43E3" w:rsidRDefault="006F43E3" w:rsidP="006F43E3">
            <w:pPr>
              <w:jc w:val="center"/>
              <w:rPr>
                <w:b/>
                <w:sz w:val="22"/>
              </w:rPr>
            </w:pPr>
            <w:r>
              <w:rPr>
                <w:b/>
                <w:sz w:val="22"/>
              </w:rPr>
              <w:t>Condition treated</w:t>
            </w:r>
          </w:p>
        </w:tc>
      </w:tr>
      <w:tr w:rsidR="006F43E3">
        <w:trPr>
          <w:jc w:val="center"/>
        </w:trPr>
        <w:tc>
          <w:tcPr>
            <w:tcW w:w="426"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after="120"/>
              <w:rPr>
                <w:sz w:val="22"/>
              </w:rPr>
            </w:pPr>
            <w:r>
              <w:rPr>
                <w:rFonts w:ascii="Wingdings" w:hAnsi="Wingdings"/>
                <w:sz w:val="22"/>
              </w:rPr>
              <w:t></w:t>
            </w:r>
          </w:p>
        </w:tc>
        <w:tc>
          <w:tcPr>
            <w:tcW w:w="2268"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rPr>
                <w:sz w:val="22"/>
              </w:rPr>
            </w:pPr>
            <w:r>
              <w:rPr>
                <w:sz w:val="22"/>
              </w:rPr>
              <w:t>Histamine 2 receptor antagonists, including cimetidine, ranitidine</w:t>
            </w:r>
          </w:p>
        </w:tc>
        <w:tc>
          <w:tcPr>
            <w:tcW w:w="1701"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after="120"/>
              <w:rPr>
                <w:sz w:val="22"/>
              </w:rPr>
            </w:pPr>
          </w:p>
        </w:tc>
        <w:tc>
          <w:tcPr>
            <w:tcW w:w="1275"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after="120"/>
              <w:jc w:val="center"/>
              <w:rPr>
                <w:sz w:val="22"/>
              </w:rPr>
            </w:pPr>
            <w:r>
              <w:rPr>
                <w:sz w:val="22"/>
              </w:rPr>
              <w:t xml:space="preserve">    /       /     </w:t>
            </w:r>
          </w:p>
        </w:tc>
        <w:tc>
          <w:tcPr>
            <w:tcW w:w="1349"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after="120"/>
              <w:jc w:val="center"/>
              <w:rPr>
                <w:sz w:val="22"/>
              </w:rPr>
            </w:pPr>
            <w:r>
              <w:rPr>
                <w:sz w:val="22"/>
              </w:rPr>
              <w:t xml:space="preserve">    /       /     </w:t>
            </w:r>
          </w:p>
        </w:tc>
        <w:tc>
          <w:tcPr>
            <w:tcW w:w="2904"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after="120"/>
              <w:rPr>
                <w:sz w:val="22"/>
              </w:rPr>
            </w:pPr>
          </w:p>
        </w:tc>
      </w:tr>
      <w:tr w:rsidR="006F43E3">
        <w:trPr>
          <w:jc w:val="center"/>
        </w:trPr>
        <w:tc>
          <w:tcPr>
            <w:tcW w:w="426"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after="120"/>
              <w:rPr>
                <w:sz w:val="22"/>
              </w:rPr>
            </w:pPr>
            <w:r>
              <w:rPr>
                <w:rFonts w:ascii="Wingdings" w:hAnsi="Wingdings"/>
                <w:sz w:val="22"/>
              </w:rPr>
              <w:t></w:t>
            </w:r>
          </w:p>
        </w:tc>
        <w:tc>
          <w:tcPr>
            <w:tcW w:w="2268"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rPr>
                <w:sz w:val="22"/>
              </w:rPr>
            </w:pPr>
            <w:r>
              <w:rPr>
                <w:sz w:val="22"/>
              </w:rPr>
              <w:t xml:space="preserve">Antihypertensive agents, including beta-blockers, central acting </w:t>
            </w:r>
            <w:proofErr w:type="spellStart"/>
            <w:r>
              <w:rPr>
                <w:sz w:val="22"/>
              </w:rPr>
              <w:t>sympatholytics</w:t>
            </w:r>
            <w:proofErr w:type="spellEnd"/>
            <w:r>
              <w:rPr>
                <w:sz w:val="22"/>
              </w:rPr>
              <w:t xml:space="preserve">, angiotensin converting enzyme inhibitors and calcium channel blockers but </w:t>
            </w:r>
            <w:r w:rsidRPr="001C7CC4">
              <w:rPr>
                <w:b/>
                <w:sz w:val="22"/>
              </w:rPr>
              <w:t>excluding</w:t>
            </w:r>
            <w:r>
              <w:rPr>
                <w:sz w:val="22"/>
              </w:rPr>
              <w:t xml:space="preserve"> alpha-blockers</w:t>
            </w:r>
          </w:p>
        </w:tc>
        <w:tc>
          <w:tcPr>
            <w:tcW w:w="1701"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after="120"/>
              <w:rPr>
                <w:sz w:val="22"/>
              </w:rPr>
            </w:pPr>
          </w:p>
        </w:tc>
        <w:tc>
          <w:tcPr>
            <w:tcW w:w="1275"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after="120"/>
              <w:jc w:val="center"/>
              <w:rPr>
                <w:sz w:val="22"/>
              </w:rPr>
            </w:pPr>
            <w:r>
              <w:rPr>
                <w:sz w:val="22"/>
              </w:rPr>
              <w:t xml:space="preserve">    /       /     </w:t>
            </w:r>
          </w:p>
        </w:tc>
        <w:tc>
          <w:tcPr>
            <w:tcW w:w="1349"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after="120"/>
              <w:jc w:val="center"/>
              <w:rPr>
                <w:sz w:val="22"/>
              </w:rPr>
            </w:pPr>
            <w:r>
              <w:rPr>
                <w:sz w:val="22"/>
              </w:rPr>
              <w:t xml:space="preserve">    /       /     </w:t>
            </w:r>
          </w:p>
        </w:tc>
        <w:tc>
          <w:tcPr>
            <w:tcW w:w="2904"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after="120"/>
              <w:rPr>
                <w:sz w:val="22"/>
              </w:rPr>
            </w:pPr>
          </w:p>
        </w:tc>
      </w:tr>
      <w:tr w:rsidR="006F43E3">
        <w:trPr>
          <w:jc w:val="center"/>
        </w:trPr>
        <w:tc>
          <w:tcPr>
            <w:tcW w:w="426"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after="120"/>
              <w:rPr>
                <w:sz w:val="22"/>
              </w:rPr>
            </w:pPr>
            <w:r>
              <w:rPr>
                <w:rFonts w:ascii="Wingdings" w:hAnsi="Wingdings"/>
                <w:sz w:val="22"/>
              </w:rPr>
              <w:t></w:t>
            </w:r>
          </w:p>
        </w:tc>
        <w:tc>
          <w:tcPr>
            <w:tcW w:w="2268"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rPr>
                <w:sz w:val="22"/>
              </w:rPr>
            </w:pPr>
            <w:proofErr w:type="spellStart"/>
            <w:r>
              <w:rPr>
                <w:sz w:val="22"/>
              </w:rPr>
              <w:t>Antiandrogens</w:t>
            </w:r>
            <w:proofErr w:type="spellEnd"/>
            <w:r>
              <w:rPr>
                <w:sz w:val="22"/>
              </w:rPr>
              <w:t xml:space="preserve">, including </w:t>
            </w:r>
            <w:proofErr w:type="spellStart"/>
            <w:r>
              <w:rPr>
                <w:sz w:val="22"/>
              </w:rPr>
              <w:t>finasteride</w:t>
            </w:r>
            <w:proofErr w:type="spellEnd"/>
            <w:r>
              <w:rPr>
                <w:sz w:val="22"/>
              </w:rPr>
              <w:t xml:space="preserve"> and </w:t>
            </w:r>
            <w:proofErr w:type="spellStart"/>
            <w:r>
              <w:rPr>
                <w:sz w:val="22"/>
              </w:rPr>
              <w:t>cyproterone</w:t>
            </w:r>
            <w:proofErr w:type="spellEnd"/>
            <w:r>
              <w:rPr>
                <w:sz w:val="22"/>
              </w:rPr>
              <w:t xml:space="preserve"> acetate</w:t>
            </w:r>
          </w:p>
        </w:tc>
        <w:tc>
          <w:tcPr>
            <w:tcW w:w="1701"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after="120"/>
              <w:rPr>
                <w:sz w:val="22"/>
              </w:rPr>
            </w:pPr>
          </w:p>
        </w:tc>
        <w:tc>
          <w:tcPr>
            <w:tcW w:w="1275"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after="120"/>
              <w:jc w:val="center"/>
              <w:rPr>
                <w:sz w:val="22"/>
              </w:rPr>
            </w:pPr>
            <w:r>
              <w:rPr>
                <w:sz w:val="22"/>
              </w:rPr>
              <w:t xml:space="preserve">    /       /     </w:t>
            </w:r>
          </w:p>
        </w:tc>
        <w:tc>
          <w:tcPr>
            <w:tcW w:w="1349"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after="120"/>
              <w:jc w:val="center"/>
              <w:rPr>
                <w:sz w:val="22"/>
              </w:rPr>
            </w:pPr>
            <w:r>
              <w:rPr>
                <w:sz w:val="22"/>
              </w:rPr>
              <w:t xml:space="preserve">    /       /     </w:t>
            </w:r>
          </w:p>
        </w:tc>
        <w:tc>
          <w:tcPr>
            <w:tcW w:w="2904"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after="120"/>
              <w:rPr>
                <w:sz w:val="22"/>
              </w:rPr>
            </w:pPr>
          </w:p>
        </w:tc>
      </w:tr>
    </w:tbl>
    <w:p w:rsidR="006F43E3" w:rsidRDefault="006F43E3" w:rsidP="006F43E3">
      <w:r>
        <w:br w:type="page"/>
      </w:r>
    </w:p>
    <w:tbl>
      <w:tblPr>
        <w:tblW w:w="0" w:type="auto"/>
        <w:jc w:val="center"/>
        <w:tblInd w:w="10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426"/>
        <w:gridCol w:w="2268"/>
        <w:gridCol w:w="1701"/>
        <w:gridCol w:w="1275"/>
        <w:gridCol w:w="1349"/>
        <w:gridCol w:w="2904"/>
      </w:tblGrid>
      <w:tr w:rsidR="006F43E3">
        <w:trPr>
          <w:jc w:val="center"/>
        </w:trPr>
        <w:tc>
          <w:tcPr>
            <w:tcW w:w="426" w:type="dxa"/>
            <w:tcBorders>
              <w:top w:val="nil"/>
              <w:left w:val="nil"/>
              <w:bottom w:val="single" w:sz="6" w:space="0" w:color="C0C0C0"/>
              <w:right w:val="single" w:sz="6" w:space="0" w:color="C0C0C0"/>
            </w:tcBorders>
          </w:tcPr>
          <w:p w:rsidR="006F43E3" w:rsidRDefault="006F43E3" w:rsidP="006F43E3">
            <w:pPr>
              <w:spacing w:before="120" w:after="120"/>
              <w:jc w:val="center"/>
              <w:rPr>
                <w:b/>
                <w:sz w:val="22"/>
              </w:rPr>
            </w:pPr>
          </w:p>
        </w:tc>
        <w:tc>
          <w:tcPr>
            <w:tcW w:w="2268" w:type="dxa"/>
            <w:tcBorders>
              <w:top w:val="single" w:sz="6" w:space="0" w:color="C0C0C0"/>
              <w:left w:val="single" w:sz="6" w:space="0" w:color="C0C0C0"/>
              <w:bottom w:val="single" w:sz="6" w:space="0" w:color="C0C0C0"/>
              <w:right w:val="single" w:sz="6" w:space="0" w:color="C0C0C0"/>
            </w:tcBorders>
          </w:tcPr>
          <w:p w:rsidR="006F43E3" w:rsidRDefault="006F43E3" w:rsidP="006F43E3">
            <w:pPr>
              <w:jc w:val="center"/>
              <w:rPr>
                <w:b/>
                <w:sz w:val="22"/>
              </w:rPr>
            </w:pPr>
            <w:r>
              <w:rPr>
                <w:b/>
                <w:sz w:val="22"/>
              </w:rPr>
              <w:t>Drug</w:t>
            </w:r>
          </w:p>
        </w:tc>
        <w:tc>
          <w:tcPr>
            <w:tcW w:w="1701" w:type="dxa"/>
            <w:tcBorders>
              <w:top w:val="single" w:sz="6" w:space="0" w:color="C0C0C0"/>
              <w:left w:val="single" w:sz="6" w:space="0" w:color="C0C0C0"/>
              <w:bottom w:val="single" w:sz="6" w:space="0" w:color="C0C0C0"/>
              <w:right w:val="single" w:sz="6" w:space="0" w:color="C0C0C0"/>
            </w:tcBorders>
          </w:tcPr>
          <w:p w:rsidR="006F43E3" w:rsidRDefault="006F43E3" w:rsidP="006F43E3">
            <w:pPr>
              <w:jc w:val="center"/>
              <w:rPr>
                <w:b/>
                <w:sz w:val="22"/>
              </w:rPr>
            </w:pPr>
            <w:r>
              <w:rPr>
                <w:b/>
                <w:sz w:val="22"/>
              </w:rPr>
              <w:t>Medication prescribed</w:t>
            </w:r>
          </w:p>
        </w:tc>
        <w:tc>
          <w:tcPr>
            <w:tcW w:w="1275" w:type="dxa"/>
            <w:tcBorders>
              <w:top w:val="single" w:sz="6" w:space="0" w:color="C0C0C0"/>
              <w:left w:val="single" w:sz="6" w:space="0" w:color="C0C0C0"/>
              <w:bottom w:val="single" w:sz="6" w:space="0" w:color="C0C0C0"/>
              <w:right w:val="single" w:sz="6" w:space="0" w:color="C0C0C0"/>
            </w:tcBorders>
          </w:tcPr>
          <w:p w:rsidR="006F43E3" w:rsidRDefault="006F43E3" w:rsidP="006F43E3">
            <w:pPr>
              <w:jc w:val="center"/>
              <w:rPr>
                <w:b/>
                <w:sz w:val="22"/>
              </w:rPr>
            </w:pPr>
            <w:r>
              <w:rPr>
                <w:b/>
                <w:sz w:val="22"/>
              </w:rPr>
              <w:t>From</w:t>
            </w:r>
          </w:p>
        </w:tc>
        <w:tc>
          <w:tcPr>
            <w:tcW w:w="1349" w:type="dxa"/>
            <w:tcBorders>
              <w:top w:val="single" w:sz="6" w:space="0" w:color="C0C0C0"/>
              <w:left w:val="single" w:sz="6" w:space="0" w:color="C0C0C0"/>
              <w:bottom w:val="single" w:sz="6" w:space="0" w:color="C0C0C0"/>
              <w:right w:val="single" w:sz="6" w:space="0" w:color="C0C0C0"/>
            </w:tcBorders>
          </w:tcPr>
          <w:p w:rsidR="006F43E3" w:rsidRDefault="006F43E3" w:rsidP="006F43E3">
            <w:pPr>
              <w:jc w:val="center"/>
              <w:rPr>
                <w:b/>
                <w:sz w:val="22"/>
              </w:rPr>
            </w:pPr>
            <w:r>
              <w:rPr>
                <w:b/>
                <w:sz w:val="22"/>
              </w:rPr>
              <w:t>To</w:t>
            </w:r>
          </w:p>
        </w:tc>
        <w:tc>
          <w:tcPr>
            <w:tcW w:w="2904" w:type="dxa"/>
            <w:tcBorders>
              <w:top w:val="single" w:sz="6" w:space="0" w:color="C0C0C0"/>
              <w:left w:val="single" w:sz="6" w:space="0" w:color="C0C0C0"/>
              <w:bottom w:val="single" w:sz="6" w:space="0" w:color="C0C0C0"/>
              <w:right w:val="single" w:sz="6" w:space="0" w:color="C0C0C0"/>
            </w:tcBorders>
          </w:tcPr>
          <w:p w:rsidR="006F43E3" w:rsidRDefault="006F43E3" w:rsidP="006F43E3">
            <w:pPr>
              <w:jc w:val="center"/>
              <w:rPr>
                <w:b/>
                <w:sz w:val="22"/>
              </w:rPr>
            </w:pPr>
            <w:r>
              <w:rPr>
                <w:b/>
                <w:sz w:val="22"/>
              </w:rPr>
              <w:t>Condition treated</w:t>
            </w:r>
          </w:p>
        </w:tc>
      </w:tr>
      <w:tr w:rsidR="006F43E3">
        <w:trPr>
          <w:jc w:val="center"/>
        </w:trPr>
        <w:tc>
          <w:tcPr>
            <w:tcW w:w="426"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after="120"/>
              <w:rPr>
                <w:sz w:val="22"/>
              </w:rPr>
            </w:pPr>
            <w:r>
              <w:rPr>
                <w:rFonts w:ascii="Wingdings" w:hAnsi="Wingdings"/>
                <w:sz w:val="22"/>
              </w:rPr>
              <w:t></w:t>
            </w:r>
          </w:p>
        </w:tc>
        <w:tc>
          <w:tcPr>
            <w:tcW w:w="2268"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rPr>
                <w:sz w:val="22"/>
              </w:rPr>
            </w:pPr>
            <w:r>
              <w:rPr>
                <w:sz w:val="22"/>
              </w:rPr>
              <w:t>Steroid or sex hormones, including oestrogen, progesterone, corticosteroids, anabolic steroids and testosterone</w:t>
            </w:r>
          </w:p>
        </w:tc>
        <w:tc>
          <w:tcPr>
            <w:tcW w:w="1701"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after="120"/>
              <w:rPr>
                <w:sz w:val="22"/>
              </w:rPr>
            </w:pPr>
          </w:p>
        </w:tc>
        <w:tc>
          <w:tcPr>
            <w:tcW w:w="1275"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after="120"/>
              <w:jc w:val="center"/>
              <w:rPr>
                <w:sz w:val="22"/>
              </w:rPr>
            </w:pPr>
            <w:r>
              <w:rPr>
                <w:sz w:val="22"/>
              </w:rPr>
              <w:t xml:space="preserve">    /       /     </w:t>
            </w:r>
          </w:p>
        </w:tc>
        <w:tc>
          <w:tcPr>
            <w:tcW w:w="1349"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after="120"/>
              <w:jc w:val="center"/>
              <w:rPr>
                <w:sz w:val="22"/>
              </w:rPr>
            </w:pPr>
            <w:r>
              <w:rPr>
                <w:sz w:val="22"/>
              </w:rPr>
              <w:t xml:space="preserve">    /       /     </w:t>
            </w:r>
          </w:p>
        </w:tc>
        <w:tc>
          <w:tcPr>
            <w:tcW w:w="2904"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after="120"/>
              <w:rPr>
                <w:sz w:val="22"/>
              </w:rPr>
            </w:pPr>
          </w:p>
        </w:tc>
      </w:tr>
      <w:tr w:rsidR="006F43E3">
        <w:trPr>
          <w:jc w:val="center"/>
        </w:trPr>
        <w:tc>
          <w:tcPr>
            <w:tcW w:w="426"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after="120"/>
              <w:rPr>
                <w:sz w:val="22"/>
              </w:rPr>
            </w:pPr>
            <w:r>
              <w:rPr>
                <w:rFonts w:ascii="Wingdings" w:hAnsi="Wingdings"/>
                <w:sz w:val="22"/>
              </w:rPr>
              <w:t></w:t>
            </w:r>
          </w:p>
        </w:tc>
        <w:tc>
          <w:tcPr>
            <w:tcW w:w="2268"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rPr>
                <w:sz w:val="22"/>
              </w:rPr>
            </w:pPr>
            <w:r>
              <w:rPr>
                <w:sz w:val="22"/>
              </w:rPr>
              <w:t>Diuretics, including loop diuretics, thiazides and spironolactone</w:t>
            </w:r>
          </w:p>
        </w:tc>
        <w:tc>
          <w:tcPr>
            <w:tcW w:w="1701"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after="120"/>
              <w:rPr>
                <w:sz w:val="22"/>
              </w:rPr>
            </w:pPr>
          </w:p>
        </w:tc>
        <w:tc>
          <w:tcPr>
            <w:tcW w:w="1275"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after="120"/>
              <w:jc w:val="center"/>
              <w:rPr>
                <w:sz w:val="22"/>
              </w:rPr>
            </w:pPr>
            <w:r>
              <w:rPr>
                <w:sz w:val="22"/>
              </w:rPr>
              <w:t xml:space="preserve">    /       /     </w:t>
            </w:r>
          </w:p>
        </w:tc>
        <w:tc>
          <w:tcPr>
            <w:tcW w:w="1349"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after="120"/>
              <w:jc w:val="center"/>
              <w:rPr>
                <w:sz w:val="22"/>
              </w:rPr>
            </w:pPr>
            <w:r>
              <w:rPr>
                <w:sz w:val="22"/>
              </w:rPr>
              <w:t xml:space="preserve">    /       /     </w:t>
            </w:r>
          </w:p>
        </w:tc>
        <w:tc>
          <w:tcPr>
            <w:tcW w:w="2904"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after="120"/>
              <w:rPr>
                <w:sz w:val="22"/>
              </w:rPr>
            </w:pPr>
          </w:p>
        </w:tc>
      </w:tr>
      <w:tr w:rsidR="006F43E3">
        <w:trPr>
          <w:jc w:val="center"/>
        </w:trPr>
        <w:tc>
          <w:tcPr>
            <w:tcW w:w="426"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after="120"/>
              <w:rPr>
                <w:sz w:val="22"/>
              </w:rPr>
            </w:pPr>
            <w:r>
              <w:rPr>
                <w:rFonts w:ascii="Wingdings" w:hAnsi="Wingdings"/>
                <w:sz w:val="22"/>
              </w:rPr>
              <w:t></w:t>
            </w:r>
          </w:p>
        </w:tc>
        <w:tc>
          <w:tcPr>
            <w:tcW w:w="2268"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rPr>
                <w:sz w:val="22"/>
              </w:rPr>
            </w:pPr>
            <w:r>
              <w:rPr>
                <w:sz w:val="22"/>
              </w:rPr>
              <w:t>Lipid lowering drugs, including statins and fibrates</w:t>
            </w:r>
          </w:p>
        </w:tc>
        <w:tc>
          <w:tcPr>
            <w:tcW w:w="1701"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after="120"/>
              <w:rPr>
                <w:sz w:val="22"/>
              </w:rPr>
            </w:pPr>
          </w:p>
        </w:tc>
        <w:tc>
          <w:tcPr>
            <w:tcW w:w="1275"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after="120"/>
              <w:jc w:val="center"/>
              <w:rPr>
                <w:sz w:val="22"/>
              </w:rPr>
            </w:pPr>
            <w:r>
              <w:rPr>
                <w:sz w:val="22"/>
              </w:rPr>
              <w:t xml:space="preserve">    /       /     </w:t>
            </w:r>
          </w:p>
        </w:tc>
        <w:tc>
          <w:tcPr>
            <w:tcW w:w="1349"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after="120"/>
              <w:jc w:val="center"/>
              <w:rPr>
                <w:sz w:val="22"/>
              </w:rPr>
            </w:pPr>
            <w:r>
              <w:rPr>
                <w:sz w:val="22"/>
              </w:rPr>
              <w:t xml:space="preserve">    /       /     </w:t>
            </w:r>
          </w:p>
        </w:tc>
        <w:tc>
          <w:tcPr>
            <w:tcW w:w="2904"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after="120"/>
              <w:rPr>
                <w:sz w:val="22"/>
              </w:rPr>
            </w:pPr>
          </w:p>
        </w:tc>
      </w:tr>
      <w:tr w:rsidR="006F43E3">
        <w:trPr>
          <w:jc w:val="center"/>
        </w:trPr>
        <w:tc>
          <w:tcPr>
            <w:tcW w:w="426"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after="120"/>
              <w:rPr>
                <w:sz w:val="22"/>
              </w:rPr>
            </w:pPr>
            <w:r>
              <w:rPr>
                <w:rFonts w:ascii="Wingdings" w:hAnsi="Wingdings"/>
                <w:sz w:val="22"/>
              </w:rPr>
              <w:t></w:t>
            </w:r>
          </w:p>
        </w:tc>
        <w:tc>
          <w:tcPr>
            <w:tcW w:w="2268"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rPr>
                <w:sz w:val="22"/>
              </w:rPr>
            </w:pPr>
            <w:proofErr w:type="spellStart"/>
            <w:r>
              <w:rPr>
                <w:sz w:val="22"/>
              </w:rPr>
              <w:t>Antiepileptics</w:t>
            </w:r>
            <w:proofErr w:type="spellEnd"/>
            <w:r>
              <w:rPr>
                <w:sz w:val="22"/>
              </w:rPr>
              <w:t xml:space="preserve">, including barbiturates, </w:t>
            </w:r>
            <w:proofErr w:type="spellStart"/>
            <w:r>
              <w:rPr>
                <w:sz w:val="22"/>
              </w:rPr>
              <w:t>carbemapezine</w:t>
            </w:r>
            <w:proofErr w:type="spellEnd"/>
            <w:r>
              <w:rPr>
                <w:sz w:val="22"/>
              </w:rPr>
              <w:t>, phenytoin, sodium valproate</w:t>
            </w:r>
          </w:p>
        </w:tc>
        <w:tc>
          <w:tcPr>
            <w:tcW w:w="1701"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after="120"/>
              <w:rPr>
                <w:sz w:val="22"/>
              </w:rPr>
            </w:pPr>
          </w:p>
        </w:tc>
        <w:tc>
          <w:tcPr>
            <w:tcW w:w="1275"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after="120"/>
              <w:jc w:val="center"/>
              <w:rPr>
                <w:sz w:val="22"/>
              </w:rPr>
            </w:pPr>
            <w:r>
              <w:rPr>
                <w:sz w:val="22"/>
              </w:rPr>
              <w:t xml:space="preserve">    /       /     </w:t>
            </w:r>
          </w:p>
        </w:tc>
        <w:tc>
          <w:tcPr>
            <w:tcW w:w="1349"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after="120"/>
              <w:jc w:val="center"/>
              <w:rPr>
                <w:sz w:val="22"/>
              </w:rPr>
            </w:pPr>
            <w:r>
              <w:rPr>
                <w:sz w:val="22"/>
              </w:rPr>
              <w:t xml:space="preserve">    /       /     </w:t>
            </w:r>
          </w:p>
        </w:tc>
        <w:tc>
          <w:tcPr>
            <w:tcW w:w="2904"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after="120"/>
              <w:rPr>
                <w:sz w:val="22"/>
              </w:rPr>
            </w:pPr>
          </w:p>
        </w:tc>
      </w:tr>
      <w:tr w:rsidR="006F43E3">
        <w:trPr>
          <w:jc w:val="center"/>
        </w:trPr>
        <w:tc>
          <w:tcPr>
            <w:tcW w:w="426"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after="120"/>
              <w:rPr>
                <w:rFonts w:ascii="Wingdings" w:hAnsi="Wingdings"/>
                <w:sz w:val="22"/>
              </w:rPr>
            </w:pPr>
            <w:r>
              <w:rPr>
                <w:rFonts w:ascii="Wingdings" w:hAnsi="Wingdings"/>
                <w:sz w:val="22"/>
              </w:rPr>
              <w:t></w:t>
            </w:r>
          </w:p>
        </w:tc>
        <w:tc>
          <w:tcPr>
            <w:tcW w:w="2268"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rPr>
                <w:sz w:val="22"/>
              </w:rPr>
            </w:pPr>
            <w:r>
              <w:rPr>
                <w:sz w:val="22"/>
              </w:rPr>
              <w:t xml:space="preserve">Anticholinergics, including atropine scopolamine and </w:t>
            </w:r>
            <w:proofErr w:type="spellStart"/>
            <w:r>
              <w:rPr>
                <w:sz w:val="22"/>
              </w:rPr>
              <w:t>cogentin</w:t>
            </w:r>
            <w:proofErr w:type="spellEnd"/>
          </w:p>
        </w:tc>
        <w:tc>
          <w:tcPr>
            <w:tcW w:w="1701"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after="120"/>
              <w:rPr>
                <w:sz w:val="22"/>
              </w:rPr>
            </w:pPr>
          </w:p>
        </w:tc>
        <w:tc>
          <w:tcPr>
            <w:tcW w:w="1275"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after="120"/>
              <w:jc w:val="center"/>
              <w:rPr>
                <w:sz w:val="22"/>
              </w:rPr>
            </w:pPr>
            <w:r>
              <w:rPr>
                <w:sz w:val="22"/>
              </w:rPr>
              <w:t xml:space="preserve">    /       /     </w:t>
            </w:r>
          </w:p>
        </w:tc>
        <w:tc>
          <w:tcPr>
            <w:tcW w:w="1349"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after="120"/>
              <w:jc w:val="center"/>
              <w:rPr>
                <w:sz w:val="22"/>
              </w:rPr>
            </w:pPr>
            <w:r>
              <w:rPr>
                <w:sz w:val="22"/>
              </w:rPr>
              <w:t xml:space="preserve">    /       /     </w:t>
            </w:r>
          </w:p>
        </w:tc>
        <w:tc>
          <w:tcPr>
            <w:tcW w:w="2904"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after="120"/>
              <w:rPr>
                <w:sz w:val="22"/>
              </w:rPr>
            </w:pPr>
          </w:p>
        </w:tc>
      </w:tr>
      <w:tr w:rsidR="006F43E3">
        <w:trPr>
          <w:jc w:val="center"/>
        </w:trPr>
        <w:tc>
          <w:tcPr>
            <w:tcW w:w="426"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after="120"/>
              <w:rPr>
                <w:rFonts w:ascii="Wingdings" w:hAnsi="Wingdings"/>
                <w:sz w:val="22"/>
              </w:rPr>
            </w:pPr>
            <w:r>
              <w:rPr>
                <w:rFonts w:ascii="Wingdings" w:hAnsi="Wingdings"/>
                <w:sz w:val="22"/>
              </w:rPr>
              <w:t></w:t>
            </w:r>
          </w:p>
        </w:tc>
        <w:tc>
          <w:tcPr>
            <w:tcW w:w="2268"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rPr>
                <w:sz w:val="22"/>
              </w:rPr>
            </w:pPr>
            <w:r>
              <w:rPr>
                <w:sz w:val="22"/>
              </w:rPr>
              <w:t>Antidepressants, including tricyclic antidepressants, monoamine oxidase inhibitors and selective serotonin reuptake inhibitors</w:t>
            </w:r>
          </w:p>
        </w:tc>
        <w:tc>
          <w:tcPr>
            <w:tcW w:w="1701"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after="120"/>
              <w:rPr>
                <w:sz w:val="22"/>
              </w:rPr>
            </w:pPr>
          </w:p>
        </w:tc>
        <w:tc>
          <w:tcPr>
            <w:tcW w:w="1275"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after="120"/>
              <w:jc w:val="center"/>
              <w:rPr>
                <w:sz w:val="22"/>
              </w:rPr>
            </w:pPr>
            <w:r>
              <w:rPr>
                <w:sz w:val="22"/>
              </w:rPr>
              <w:t xml:space="preserve">    /       /     </w:t>
            </w:r>
          </w:p>
        </w:tc>
        <w:tc>
          <w:tcPr>
            <w:tcW w:w="1349"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after="120"/>
              <w:jc w:val="center"/>
              <w:rPr>
                <w:sz w:val="22"/>
              </w:rPr>
            </w:pPr>
            <w:r>
              <w:rPr>
                <w:sz w:val="22"/>
              </w:rPr>
              <w:t xml:space="preserve">    /       /     </w:t>
            </w:r>
          </w:p>
        </w:tc>
        <w:tc>
          <w:tcPr>
            <w:tcW w:w="2904"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after="120"/>
              <w:rPr>
                <w:sz w:val="22"/>
              </w:rPr>
            </w:pPr>
          </w:p>
        </w:tc>
      </w:tr>
      <w:tr w:rsidR="006F43E3">
        <w:trPr>
          <w:jc w:val="center"/>
        </w:trPr>
        <w:tc>
          <w:tcPr>
            <w:tcW w:w="426"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after="120"/>
              <w:rPr>
                <w:rFonts w:ascii="Wingdings" w:hAnsi="Wingdings"/>
                <w:sz w:val="22"/>
              </w:rPr>
            </w:pPr>
            <w:r>
              <w:rPr>
                <w:rFonts w:ascii="Wingdings" w:hAnsi="Wingdings"/>
                <w:sz w:val="22"/>
              </w:rPr>
              <w:t></w:t>
            </w:r>
          </w:p>
        </w:tc>
        <w:tc>
          <w:tcPr>
            <w:tcW w:w="2268"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rPr>
                <w:sz w:val="22"/>
              </w:rPr>
            </w:pPr>
            <w:r>
              <w:rPr>
                <w:sz w:val="22"/>
              </w:rPr>
              <w:t xml:space="preserve">Cytotoxic agents, including alkylating agents, antimetabolites, </w:t>
            </w:r>
            <w:proofErr w:type="spellStart"/>
            <w:r>
              <w:rPr>
                <w:sz w:val="22"/>
              </w:rPr>
              <w:t>vinca</w:t>
            </w:r>
            <w:proofErr w:type="spellEnd"/>
            <w:r>
              <w:rPr>
                <w:sz w:val="22"/>
              </w:rPr>
              <w:t xml:space="preserve"> alkaloids, cisplatin, </w:t>
            </w:r>
            <w:proofErr w:type="spellStart"/>
            <w:r>
              <w:rPr>
                <w:sz w:val="22"/>
              </w:rPr>
              <w:t>etoposide</w:t>
            </w:r>
            <w:proofErr w:type="spellEnd"/>
            <w:r>
              <w:rPr>
                <w:sz w:val="22"/>
              </w:rPr>
              <w:t xml:space="preserve"> and </w:t>
            </w:r>
            <w:proofErr w:type="spellStart"/>
            <w:r>
              <w:rPr>
                <w:sz w:val="22"/>
              </w:rPr>
              <w:t>bleomycin</w:t>
            </w:r>
            <w:proofErr w:type="spellEnd"/>
          </w:p>
        </w:tc>
        <w:tc>
          <w:tcPr>
            <w:tcW w:w="1701"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after="120"/>
              <w:rPr>
                <w:sz w:val="22"/>
              </w:rPr>
            </w:pPr>
          </w:p>
        </w:tc>
        <w:tc>
          <w:tcPr>
            <w:tcW w:w="1275"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after="120"/>
              <w:jc w:val="center"/>
              <w:rPr>
                <w:sz w:val="22"/>
              </w:rPr>
            </w:pPr>
            <w:r>
              <w:rPr>
                <w:sz w:val="22"/>
              </w:rPr>
              <w:t xml:space="preserve">    /       /     </w:t>
            </w:r>
          </w:p>
        </w:tc>
        <w:tc>
          <w:tcPr>
            <w:tcW w:w="1349"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after="120"/>
              <w:jc w:val="center"/>
              <w:rPr>
                <w:sz w:val="22"/>
              </w:rPr>
            </w:pPr>
            <w:r>
              <w:rPr>
                <w:sz w:val="22"/>
              </w:rPr>
              <w:t xml:space="preserve">    /       /     </w:t>
            </w:r>
          </w:p>
        </w:tc>
        <w:tc>
          <w:tcPr>
            <w:tcW w:w="2904"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after="120"/>
              <w:rPr>
                <w:sz w:val="22"/>
              </w:rPr>
            </w:pPr>
          </w:p>
        </w:tc>
      </w:tr>
      <w:tr w:rsidR="006F43E3">
        <w:trPr>
          <w:jc w:val="center"/>
        </w:trPr>
        <w:tc>
          <w:tcPr>
            <w:tcW w:w="426"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after="120"/>
              <w:rPr>
                <w:rFonts w:ascii="Wingdings" w:hAnsi="Wingdings"/>
                <w:sz w:val="22"/>
              </w:rPr>
            </w:pPr>
            <w:r>
              <w:rPr>
                <w:rFonts w:ascii="Wingdings" w:hAnsi="Wingdings"/>
                <w:sz w:val="22"/>
              </w:rPr>
              <w:t></w:t>
            </w:r>
          </w:p>
        </w:tc>
        <w:tc>
          <w:tcPr>
            <w:tcW w:w="2268"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rPr>
                <w:sz w:val="22"/>
              </w:rPr>
            </w:pPr>
            <w:r>
              <w:rPr>
                <w:sz w:val="22"/>
              </w:rPr>
              <w:t xml:space="preserve">Antipsychotics, including </w:t>
            </w:r>
            <w:proofErr w:type="spellStart"/>
            <w:r>
              <w:rPr>
                <w:sz w:val="22"/>
              </w:rPr>
              <w:t>phenothiazines</w:t>
            </w:r>
            <w:proofErr w:type="spellEnd"/>
            <w:r>
              <w:rPr>
                <w:sz w:val="22"/>
              </w:rPr>
              <w:t xml:space="preserve">, </w:t>
            </w:r>
            <w:proofErr w:type="spellStart"/>
            <w:r>
              <w:rPr>
                <w:sz w:val="22"/>
              </w:rPr>
              <w:t>butyrophenones</w:t>
            </w:r>
            <w:proofErr w:type="spellEnd"/>
            <w:r>
              <w:rPr>
                <w:sz w:val="22"/>
              </w:rPr>
              <w:t xml:space="preserve">, </w:t>
            </w:r>
            <w:proofErr w:type="spellStart"/>
            <w:r>
              <w:rPr>
                <w:sz w:val="22"/>
              </w:rPr>
              <w:t>risperidone</w:t>
            </w:r>
            <w:proofErr w:type="spellEnd"/>
            <w:r>
              <w:rPr>
                <w:sz w:val="22"/>
              </w:rPr>
              <w:t xml:space="preserve"> and clozapine</w:t>
            </w:r>
          </w:p>
        </w:tc>
        <w:tc>
          <w:tcPr>
            <w:tcW w:w="1701"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after="120"/>
              <w:rPr>
                <w:sz w:val="22"/>
              </w:rPr>
            </w:pPr>
          </w:p>
        </w:tc>
        <w:tc>
          <w:tcPr>
            <w:tcW w:w="1275"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after="120"/>
              <w:jc w:val="center"/>
              <w:rPr>
                <w:sz w:val="22"/>
              </w:rPr>
            </w:pPr>
            <w:r>
              <w:rPr>
                <w:sz w:val="22"/>
              </w:rPr>
              <w:t xml:space="preserve">    /       /     </w:t>
            </w:r>
          </w:p>
        </w:tc>
        <w:tc>
          <w:tcPr>
            <w:tcW w:w="1349"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after="120"/>
              <w:jc w:val="center"/>
              <w:rPr>
                <w:sz w:val="22"/>
              </w:rPr>
            </w:pPr>
            <w:r>
              <w:rPr>
                <w:sz w:val="22"/>
              </w:rPr>
              <w:t xml:space="preserve">    /       /     </w:t>
            </w:r>
          </w:p>
        </w:tc>
        <w:tc>
          <w:tcPr>
            <w:tcW w:w="2904"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after="120"/>
              <w:rPr>
                <w:sz w:val="22"/>
              </w:rPr>
            </w:pPr>
          </w:p>
        </w:tc>
      </w:tr>
      <w:tr w:rsidR="006F43E3">
        <w:trPr>
          <w:jc w:val="center"/>
        </w:trPr>
        <w:tc>
          <w:tcPr>
            <w:tcW w:w="426"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after="120"/>
              <w:rPr>
                <w:rFonts w:ascii="Wingdings" w:hAnsi="Wingdings"/>
                <w:sz w:val="22"/>
              </w:rPr>
            </w:pPr>
            <w:r>
              <w:rPr>
                <w:rFonts w:ascii="Wingdings" w:hAnsi="Wingdings"/>
                <w:sz w:val="22"/>
              </w:rPr>
              <w:t></w:t>
            </w:r>
          </w:p>
        </w:tc>
        <w:tc>
          <w:tcPr>
            <w:tcW w:w="2268"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rPr>
                <w:sz w:val="22"/>
              </w:rPr>
            </w:pPr>
            <w:r>
              <w:rPr>
                <w:sz w:val="22"/>
              </w:rPr>
              <w:t>Tranquillizers, including benzodiazepines</w:t>
            </w:r>
          </w:p>
        </w:tc>
        <w:tc>
          <w:tcPr>
            <w:tcW w:w="1701"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after="120"/>
              <w:rPr>
                <w:sz w:val="22"/>
              </w:rPr>
            </w:pPr>
          </w:p>
        </w:tc>
        <w:tc>
          <w:tcPr>
            <w:tcW w:w="1275"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after="120"/>
              <w:jc w:val="center"/>
              <w:rPr>
                <w:sz w:val="22"/>
              </w:rPr>
            </w:pPr>
            <w:r>
              <w:rPr>
                <w:sz w:val="22"/>
              </w:rPr>
              <w:t xml:space="preserve">    /       /     </w:t>
            </w:r>
          </w:p>
        </w:tc>
        <w:tc>
          <w:tcPr>
            <w:tcW w:w="1349"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after="120"/>
              <w:jc w:val="center"/>
              <w:rPr>
                <w:sz w:val="22"/>
              </w:rPr>
            </w:pPr>
            <w:r>
              <w:rPr>
                <w:sz w:val="22"/>
              </w:rPr>
              <w:t xml:space="preserve">    /       /     </w:t>
            </w:r>
          </w:p>
        </w:tc>
        <w:tc>
          <w:tcPr>
            <w:tcW w:w="2904"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after="120"/>
              <w:rPr>
                <w:sz w:val="22"/>
              </w:rPr>
            </w:pPr>
          </w:p>
        </w:tc>
      </w:tr>
    </w:tbl>
    <w:p w:rsidR="006F43E3" w:rsidRDefault="006F43E3" w:rsidP="006F43E3">
      <w:r>
        <w:br w:type="page"/>
      </w:r>
    </w:p>
    <w:tbl>
      <w:tblPr>
        <w:tblW w:w="0" w:type="auto"/>
        <w:jc w:val="center"/>
        <w:tblInd w:w="10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426"/>
        <w:gridCol w:w="2268"/>
        <w:gridCol w:w="1701"/>
        <w:gridCol w:w="1275"/>
        <w:gridCol w:w="1349"/>
        <w:gridCol w:w="2904"/>
      </w:tblGrid>
      <w:tr w:rsidR="006F43E3">
        <w:trPr>
          <w:jc w:val="center"/>
        </w:trPr>
        <w:tc>
          <w:tcPr>
            <w:tcW w:w="426" w:type="dxa"/>
            <w:tcBorders>
              <w:top w:val="nil"/>
              <w:left w:val="nil"/>
              <w:bottom w:val="single" w:sz="6" w:space="0" w:color="C0C0C0"/>
              <w:right w:val="single" w:sz="6" w:space="0" w:color="C0C0C0"/>
            </w:tcBorders>
          </w:tcPr>
          <w:p w:rsidR="006F43E3" w:rsidRDefault="006F43E3" w:rsidP="006F43E3">
            <w:pPr>
              <w:spacing w:before="120" w:after="120"/>
              <w:jc w:val="center"/>
              <w:rPr>
                <w:b/>
                <w:sz w:val="22"/>
              </w:rPr>
            </w:pPr>
          </w:p>
        </w:tc>
        <w:tc>
          <w:tcPr>
            <w:tcW w:w="2268" w:type="dxa"/>
            <w:tcBorders>
              <w:top w:val="single" w:sz="6" w:space="0" w:color="C0C0C0"/>
              <w:left w:val="single" w:sz="6" w:space="0" w:color="C0C0C0"/>
              <w:bottom w:val="single" w:sz="6" w:space="0" w:color="C0C0C0"/>
              <w:right w:val="single" w:sz="6" w:space="0" w:color="C0C0C0"/>
            </w:tcBorders>
          </w:tcPr>
          <w:p w:rsidR="006F43E3" w:rsidRDefault="006F43E3" w:rsidP="006F43E3">
            <w:pPr>
              <w:jc w:val="center"/>
              <w:rPr>
                <w:b/>
                <w:sz w:val="22"/>
              </w:rPr>
            </w:pPr>
            <w:r>
              <w:rPr>
                <w:b/>
                <w:sz w:val="22"/>
              </w:rPr>
              <w:t>Drug</w:t>
            </w:r>
          </w:p>
        </w:tc>
        <w:tc>
          <w:tcPr>
            <w:tcW w:w="1701" w:type="dxa"/>
            <w:tcBorders>
              <w:top w:val="single" w:sz="6" w:space="0" w:color="C0C0C0"/>
              <w:left w:val="single" w:sz="6" w:space="0" w:color="C0C0C0"/>
              <w:bottom w:val="single" w:sz="6" w:space="0" w:color="C0C0C0"/>
              <w:right w:val="single" w:sz="6" w:space="0" w:color="C0C0C0"/>
            </w:tcBorders>
          </w:tcPr>
          <w:p w:rsidR="006F43E3" w:rsidRDefault="006F43E3" w:rsidP="006F43E3">
            <w:pPr>
              <w:jc w:val="center"/>
              <w:rPr>
                <w:b/>
                <w:sz w:val="22"/>
              </w:rPr>
            </w:pPr>
            <w:r>
              <w:rPr>
                <w:b/>
                <w:sz w:val="22"/>
              </w:rPr>
              <w:t>Medication prescribed</w:t>
            </w:r>
          </w:p>
        </w:tc>
        <w:tc>
          <w:tcPr>
            <w:tcW w:w="1275" w:type="dxa"/>
            <w:tcBorders>
              <w:top w:val="single" w:sz="6" w:space="0" w:color="C0C0C0"/>
              <w:left w:val="single" w:sz="6" w:space="0" w:color="C0C0C0"/>
              <w:bottom w:val="single" w:sz="6" w:space="0" w:color="C0C0C0"/>
              <w:right w:val="single" w:sz="6" w:space="0" w:color="C0C0C0"/>
            </w:tcBorders>
          </w:tcPr>
          <w:p w:rsidR="006F43E3" w:rsidRDefault="006F43E3" w:rsidP="006F43E3">
            <w:pPr>
              <w:jc w:val="center"/>
              <w:rPr>
                <w:b/>
                <w:sz w:val="22"/>
              </w:rPr>
            </w:pPr>
            <w:r>
              <w:rPr>
                <w:b/>
                <w:sz w:val="22"/>
              </w:rPr>
              <w:t>From</w:t>
            </w:r>
          </w:p>
        </w:tc>
        <w:tc>
          <w:tcPr>
            <w:tcW w:w="1349" w:type="dxa"/>
            <w:tcBorders>
              <w:top w:val="single" w:sz="6" w:space="0" w:color="C0C0C0"/>
              <w:left w:val="single" w:sz="6" w:space="0" w:color="C0C0C0"/>
              <w:bottom w:val="single" w:sz="6" w:space="0" w:color="C0C0C0"/>
              <w:right w:val="single" w:sz="6" w:space="0" w:color="C0C0C0"/>
            </w:tcBorders>
          </w:tcPr>
          <w:p w:rsidR="006F43E3" w:rsidRDefault="006F43E3" w:rsidP="006F43E3">
            <w:pPr>
              <w:jc w:val="center"/>
              <w:rPr>
                <w:b/>
                <w:sz w:val="22"/>
              </w:rPr>
            </w:pPr>
            <w:r>
              <w:rPr>
                <w:b/>
                <w:sz w:val="22"/>
              </w:rPr>
              <w:t>To</w:t>
            </w:r>
          </w:p>
        </w:tc>
        <w:tc>
          <w:tcPr>
            <w:tcW w:w="2904" w:type="dxa"/>
            <w:tcBorders>
              <w:top w:val="single" w:sz="6" w:space="0" w:color="C0C0C0"/>
              <w:left w:val="single" w:sz="6" w:space="0" w:color="C0C0C0"/>
              <w:bottom w:val="single" w:sz="6" w:space="0" w:color="C0C0C0"/>
              <w:right w:val="single" w:sz="6" w:space="0" w:color="C0C0C0"/>
            </w:tcBorders>
          </w:tcPr>
          <w:p w:rsidR="006F43E3" w:rsidRDefault="006F43E3" w:rsidP="006F43E3">
            <w:pPr>
              <w:jc w:val="center"/>
              <w:rPr>
                <w:b/>
                <w:sz w:val="22"/>
              </w:rPr>
            </w:pPr>
            <w:r>
              <w:rPr>
                <w:b/>
                <w:sz w:val="22"/>
              </w:rPr>
              <w:t>Condition treated</w:t>
            </w:r>
          </w:p>
        </w:tc>
      </w:tr>
      <w:tr w:rsidR="006F43E3">
        <w:trPr>
          <w:jc w:val="center"/>
        </w:trPr>
        <w:tc>
          <w:tcPr>
            <w:tcW w:w="426"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after="120"/>
              <w:rPr>
                <w:rFonts w:ascii="Wingdings" w:hAnsi="Wingdings"/>
                <w:sz w:val="22"/>
              </w:rPr>
            </w:pPr>
            <w:r>
              <w:rPr>
                <w:rFonts w:ascii="Wingdings" w:hAnsi="Wingdings"/>
                <w:sz w:val="22"/>
              </w:rPr>
              <w:t></w:t>
            </w:r>
          </w:p>
        </w:tc>
        <w:tc>
          <w:tcPr>
            <w:tcW w:w="2268"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rPr>
                <w:sz w:val="22"/>
              </w:rPr>
            </w:pPr>
            <w:proofErr w:type="spellStart"/>
            <w:r>
              <w:rPr>
                <w:sz w:val="22"/>
              </w:rPr>
              <w:t>Antiemetics</w:t>
            </w:r>
            <w:proofErr w:type="spellEnd"/>
            <w:r>
              <w:rPr>
                <w:sz w:val="22"/>
              </w:rPr>
              <w:t xml:space="preserve">, including </w:t>
            </w:r>
            <w:proofErr w:type="spellStart"/>
            <w:r>
              <w:rPr>
                <w:sz w:val="22"/>
              </w:rPr>
              <w:t>prochlorperazine</w:t>
            </w:r>
            <w:proofErr w:type="spellEnd"/>
            <w:r>
              <w:rPr>
                <w:sz w:val="22"/>
              </w:rPr>
              <w:t xml:space="preserve">, metoclopramide and </w:t>
            </w:r>
            <w:proofErr w:type="spellStart"/>
            <w:r>
              <w:rPr>
                <w:sz w:val="22"/>
              </w:rPr>
              <w:t>domperidone</w:t>
            </w:r>
            <w:proofErr w:type="spellEnd"/>
          </w:p>
        </w:tc>
        <w:tc>
          <w:tcPr>
            <w:tcW w:w="1701"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after="120"/>
              <w:rPr>
                <w:sz w:val="22"/>
              </w:rPr>
            </w:pPr>
          </w:p>
        </w:tc>
        <w:tc>
          <w:tcPr>
            <w:tcW w:w="1275"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after="120"/>
              <w:jc w:val="center"/>
              <w:rPr>
                <w:sz w:val="22"/>
              </w:rPr>
            </w:pPr>
            <w:r>
              <w:rPr>
                <w:sz w:val="22"/>
              </w:rPr>
              <w:t xml:space="preserve">    /       /     </w:t>
            </w:r>
          </w:p>
        </w:tc>
        <w:tc>
          <w:tcPr>
            <w:tcW w:w="1349"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after="120"/>
              <w:jc w:val="center"/>
              <w:rPr>
                <w:sz w:val="22"/>
              </w:rPr>
            </w:pPr>
            <w:r>
              <w:rPr>
                <w:sz w:val="22"/>
              </w:rPr>
              <w:t xml:space="preserve">    /       /     </w:t>
            </w:r>
          </w:p>
        </w:tc>
        <w:tc>
          <w:tcPr>
            <w:tcW w:w="2904"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after="120"/>
              <w:rPr>
                <w:sz w:val="22"/>
              </w:rPr>
            </w:pPr>
          </w:p>
        </w:tc>
      </w:tr>
      <w:tr w:rsidR="006F43E3">
        <w:trPr>
          <w:jc w:val="center"/>
        </w:trPr>
        <w:tc>
          <w:tcPr>
            <w:tcW w:w="426"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after="120"/>
              <w:rPr>
                <w:rFonts w:ascii="Wingdings" w:hAnsi="Wingdings"/>
                <w:sz w:val="22"/>
              </w:rPr>
            </w:pPr>
            <w:r>
              <w:rPr>
                <w:rFonts w:ascii="Wingdings" w:hAnsi="Wingdings"/>
                <w:sz w:val="22"/>
              </w:rPr>
              <w:t></w:t>
            </w:r>
          </w:p>
        </w:tc>
        <w:tc>
          <w:tcPr>
            <w:tcW w:w="2268"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rPr>
                <w:sz w:val="22"/>
              </w:rPr>
            </w:pPr>
            <w:r>
              <w:rPr>
                <w:sz w:val="22"/>
              </w:rPr>
              <w:t>Narcotics</w:t>
            </w:r>
          </w:p>
        </w:tc>
        <w:tc>
          <w:tcPr>
            <w:tcW w:w="1701"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after="120"/>
              <w:rPr>
                <w:sz w:val="22"/>
              </w:rPr>
            </w:pPr>
          </w:p>
        </w:tc>
        <w:tc>
          <w:tcPr>
            <w:tcW w:w="1275"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after="120"/>
              <w:jc w:val="center"/>
              <w:rPr>
                <w:sz w:val="22"/>
              </w:rPr>
            </w:pPr>
            <w:r>
              <w:rPr>
                <w:sz w:val="22"/>
              </w:rPr>
              <w:t xml:space="preserve">    /       /     </w:t>
            </w:r>
          </w:p>
        </w:tc>
        <w:tc>
          <w:tcPr>
            <w:tcW w:w="1349"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after="120"/>
              <w:jc w:val="center"/>
              <w:rPr>
                <w:sz w:val="22"/>
              </w:rPr>
            </w:pPr>
            <w:r>
              <w:rPr>
                <w:sz w:val="22"/>
              </w:rPr>
              <w:t xml:space="preserve">    /       /     </w:t>
            </w:r>
          </w:p>
        </w:tc>
        <w:tc>
          <w:tcPr>
            <w:tcW w:w="2904"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after="120"/>
              <w:rPr>
                <w:sz w:val="22"/>
              </w:rPr>
            </w:pPr>
          </w:p>
        </w:tc>
      </w:tr>
      <w:tr w:rsidR="006F43E3">
        <w:trPr>
          <w:jc w:val="center"/>
        </w:trPr>
        <w:tc>
          <w:tcPr>
            <w:tcW w:w="426"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after="120"/>
              <w:rPr>
                <w:rFonts w:ascii="Wingdings" w:hAnsi="Wingdings"/>
                <w:sz w:val="22"/>
              </w:rPr>
            </w:pPr>
            <w:r>
              <w:rPr>
                <w:rFonts w:ascii="Wingdings" w:hAnsi="Wingdings"/>
                <w:sz w:val="22"/>
              </w:rPr>
              <w:t></w:t>
            </w:r>
          </w:p>
        </w:tc>
        <w:tc>
          <w:tcPr>
            <w:tcW w:w="2268"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after="120"/>
              <w:rPr>
                <w:sz w:val="22"/>
              </w:rPr>
            </w:pPr>
            <w:r>
              <w:rPr>
                <w:sz w:val="22"/>
              </w:rPr>
              <w:t>Oral ketoconazole</w:t>
            </w:r>
          </w:p>
        </w:tc>
        <w:tc>
          <w:tcPr>
            <w:tcW w:w="1701"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after="120"/>
              <w:rPr>
                <w:sz w:val="22"/>
              </w:rPr>
            </w:pPr>
          </w:p>
        </w:tc>
        <w:tc>
          <w:tcPr>
            <w:tcW w:w="1275"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after="120"/>
              <w:jc w:val="center"/>
              <w:rPr>
                <w:sz w:val="22"/>
              </w:rPr>
            </w:pPr>
            <w:r>
              <w:rPr>
                <w:sz w:val="22"/>
              </w:rPr>
              <w:t xml:space="preserve">    /       /     </w:t>
            </w:r>
          </w:p>
        </w:tc>
        <w:tc>
          <w:tcPr>
            <w:tcW w:w="1349"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after="120"/>
              <w:jc w:val="center"/>
              <w:rPr>
                <w:sz w:val="22"/>
              </w:rPr>
            </w:pPr>
            <w:r>
              <w:rPr>
                <w:sz w:val="22"/>
              </w:rPr>
              <w:t xml:space="preserve">    /       /     </w:t>
            </w:r>
          </w:p>
        </w:tc>
        <w:tc>
          <w:tcPr>
            <w:tcW w:w="2904"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after="120"/>
              <w:rPr>
                <w:sz w:val="22"/>
              </w:rPr>
            </w:pPr>
          </w:p>
        </w:tc>
      </w:tr>
      <w:tr w:rsidR="006F43E3">
        <w:trPr>
          <w:jc w:val="center"/>
        </w:trPr>
        <w:tc>
          <w:tcPr>
            <w:tcW w:w="426"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after="120"/>
              <w:rPr>
                <w:rFonts w:ascii="Wingdings" w:hAnsi="Wingdings"/>
                <w:sz w:val="22"/>
              </w:rPr>
            </w:pPr>
            <w:r>
              <w:rPr>
                <w:rFonts w:ascii="Wingdings" w:hAnsi="Wingdings"/>
                <w:sz w:val="22"/>
              </w:rPr>
              <w:t></w:t>
            </w:r>
          </w:p>
        </w:tc>
        <w:tc>
          <w:tcPr>
            <w:tcW w:w="2268"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after="120"/>
              <w:rPr>
                <w:sz w:val="22"/>
              </w:rPr>
            </w:pPr>
            <w:r>
              <w:rPr>
                <w:sz w:val="22"/>
              </w:rPr>
              <w:t>Digoxin</w:t>
            </w:r>
          </w:p>
        </w:tc>
        <w:tc>
          <w:tcPr>
            <w:tcW w:w="1701"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after="120"/>
              <w:rPr>
                <w:sz w:val="22"/>
              </w:rPr>
            </w:pPr>
          </w:p>
        </w:tc>
        <w:tc>
          <w:tcPr>
            <w:tcW w:w="1275"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after="120"/>
              <w:jc w:val="center"/>
              <w:rPr>
                <w:sz w:val="22"/>
              </w:rPr>
            </w:pPr>
            <w:r>
              <w:rPr>
                <w:sz w:val="22"/>
              </w:rPr>
              <w:t xml:space="preserve">    /       /     </w:t>
            </w:r>
          </w:p>
        </w:tc>
        <w:tc>
          <w:tcPr>
            <w:tcW w:w="1349"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after="120"/>
              <w:jc w:val="center"/>
              <w:rPr>
                <w:sz w:val="22"/>
              </w:rPr>
            </w:pPr>
            <w:r>
              <w:rPr>
                <w:sz w:val="22"/>
              </w:rPr>
              <w:t xml:space="preserve">    /       /     </w:t>
            </w:r>
          </w:p>
        </w:tc>
        <w:tc>
          <w:tcPr>
            <w:tcW w:w="2904"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after="120"/>
              <w:rPr>
                <w:sz w:val="22"/>
              </w:rPr>
            </w:pPr>
          </w:p>
        </w:tc>
      </w:tr>
      <w:tr w:rsidR="006F43E3">
        <w:trPr>
          <w:jc w:val="center"/>
        </w:trPr>
        <w:tc>
          <w:tcPr>
            <w:tcW w:w="426"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after="120"/>
              <w:rPr>
                <w:rFonts w:ascii="Wingdings" w:hAnsi="Wingdings"/>
                <w:sz w:val="22"/>
              </w:rPr>
            </w:pPr>
            <w:r>
              <w:rPr>
                <w:rFonts w:ascii="Wingdings" w:hAnsi="Wingdings"/>
                <w:sz w:val="22"/>
              </w:rPr>
              <w:t></w:t>
            </w:r>
          </w:p>
        </w:tc>
        <w:tc>
          <w:tcPr>
            <w:tcW w:w="2268"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after="120"/>
              <w:rPr>
                <w:sz w:val="22"/>
              </w:rPr>
            </w:pPr>
            <w:r>
              <w:rPr>
                <w:sz w:val="22"/>
              </w:rPr>
              <w:t>Lithium</w:t>
            </w:r>
          </w:p>
        </w:tc>
        <w:tc>
          <w:tcPr>
            <w:tcW w:w="1701"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after="120"/>
              <w:rPr>
                <w:sz w:val="22"/>
              </w:rPr>
            </w:pPr>
          </w:p>
        </w:tc>
        <w:tc>
          <w:tcPr>
            <w:tcW w:w="1275"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after="120"/>
              <w:jc w:val="center"/>
              <w:rPr>
                <w:sz w:val="22"/>
              </w:rPr>
            </w:pPr>
            <w:r>
              <w:rPr>
                <w:sz w:val="22"/>
              </w:rPr>
              <w:t xml:space="preserve">    /       /     </w:t>
            </w:r>
          </w:p>
        </w:tc>
        <w:tc>
          <w:tcPr>
            <w:tcW w:w="1349"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after="120"/>
              <w:jc w:val="center"/>
              <w:rPr>
                <w:sz w:val="22"/>
              </w:rPr>
            </w:pPr>
            <w:r>
              <w:rPr>
                <w:sz w:val="22"/>
              </w:rPr>
              <w:t xml:space="preserve">    /       /     </w:t>
            </w:r>
          </w:p>
        </w:tc>
        <w:tc>
          <w:tcPr>
            <w:tcW w:w="2904"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after="120"/>
              <w:rPr>
                <w:sz w:val="22"/>
              </w:rPr>
            </w:pPr>
          </w:p>
        </w:tc>
      </w:tr>
      <w:tr w:rsidR="006F43E3">
        <w:trPr>
          <w:jc w:val="center"/>
        </w:trPr>
        <w:tc>
          <w:tcPr>
            <w:tcW w:w="426"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after="120"/>
              <w:rPr>
                <w:rFonts w:ascii="Wingdings" w:hAnsi="Wingdings"/>
                <w:sz w:val="22"/>
              </w:rPr>
            </w:pPr>
            <w:r>
              <w:rPr>
                <w:rFonts w:ascii="Wingdings" w:hAnsi="Wingdings"/>
                <w:sz w:val="22"/>
              </w:rPr>
              <w:t></w:t>
            </w:r>
          </w:p>
        </w:tc>
        <w:tc>
          <w:tcPr>
            <w:tcW w:w="2268"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after="120"/>
              <w:rPr>
                <w:sz w:val="22"/>
              </w:rPr>
            </w:pPr>
            <w:r>
              <w:rPr>
                <w:sz w:val="22"/>
              </w:rPr>
              <w:t xml:space="preserve">Any other drug reported in the peer reviewed medical or scientific publication to cause or worsen </w:t>
            </w:r>
            <w:r>
              <w:rPr>
                <w:snapToGrid w:val="0"/>
                <w:sz w:val="22"/>
              </w:rPr>
              <w:t>erectile dysfunction</w:t>
            </w:r>
          </w:p>
        </w:tc>
        <w:tc>
          <w:tcPr>
            <w:tcW w:w="1701"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after="120"/>
              <w:rPr>
                <w:sz w:val="22"/>
              </w:rPr>
            </w:pPr>
          </w:p>
        </w:tc>
        <w:tc>
          <w:tcPr>
            <w:tcW w:w="1275"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after="120"/>
              <w:jc w:val="center"/>
              <w:rPr>
                <w:sz w:val="22"/>
              </w:rPr>
            </w:pPr>
            <w:r>
              <w:rPr>
                <w:sz w:val="22"/>
              </w:rPr>
              <w:t xml:space="preserve">    /       /     </w:t>
            </w:r>
          </w:p>
        </w:tc>
        <w:tc>
          <w:tcPr>
            <w:tcW w:w="1349"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after="120"/>
              <w:jc w:val="center"/>
              <w:rPr>
                <w:sz w:val="22"/>
              </w:rPr>
            </w:pPr>
            <w:r>
              <w:rPr>
                <w:sz w:val="22"/>
              </w:rPr>
              <w:t xml:space="preserve">    /       /     </w:t>
            </w:r>
          </w:p>
        </w:tc>
        <w:tc>
          <w:tcPr>
            <w:tcW w:w="2904"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after="120"/>
              <w:rPr>
                <w:sz w:val="22"/>
              </w:rPr>
            </w:pPr>
          </w:p>
        </w:tc>
      </w:tr>
    </w:tbl>
    <w:p w:rsidR="006F43E3" w:rsidRDefault="006F43E3" w:rsidP="006F43E3">
      <w:pPr>
        <w:pStyle w:val="ReportQuestion"/>
      </w:pPr>
      <w:r>
        <w:t>3.</w:t>
      </w:r>
      <w:r>
        <w:tab/>
        <w:t>Would it have been possible for any of these drugs to have been ceased or substituted?</w:t>
      </w:r>
    </w:p>
    <w:p w:rsidR="006F43E3" w:rsidRDefault="006F43E3" w:rsidP="006F43E3">
      <w:pPr>
        <w:pStyle w:val="ReportCheckbox"/>
        <w:ind w:left="1134"/>
        <w:rPr>
          <w:i/>
        </w:rPr>
      </w:pPr>
      <w:r>
        <w:rPr>
          <w:rFonts w:ascii="Wingdings" w:hAnsi="Wingdings"/>
          <w:sz w:val="32"/>
        </w:rPr>
        <w:t></w:t>
      </w:r>
      <w:r>
        <w:rPr>
          <w:rFonts w:ascii="Wingdings" w:hAnsi="Wingdings"/>
          <w:sz w:val="32"/>
        </w:rPr>
        <w:tab/>
      </w:r>
      <w:r>
        <w:rPr>
          <w:b/>
        </w:rPr>
        <w:t>No</w:t>
      </w:r>
    </w:p>
    <w:p w:rsidR="006F43E3" w:rsidRDefault="006F43E3" w:rsidP="006F43E3">
      <w:pPr>
        <w:pStyle w:val="ReportCheckbox"/>
        <w:spacing w:after="240"/>
        <w:ind w:left="1134"/>
      </w:pPr>
      <w:r>
        <w:rPr>
          <w:rFonts w:ascii="Wingdings" w:hAnsi="Wingdings"/>
          <w:sz w:val="32"/>
        </w:rPr>
        <w:t></w:t>
      </w:r>
      <w:r>
        <w:tab/>
      </w:r>
      <w:r>
        <w:rPr>
          <w:b/>
        </w:rPr>
        <w:t>Yes</w:t>
      </w:r>
      <w:r>
        <w:t xml:space="preserve"> - Please provide details</w:t>
      </w:r>
    </w:p>
    <w:tbl>
      <w:tblPr>
        <w:tblW w:w="0" w:type="auto"/>
        <w:jc w:val="center"/>
        <w:tblInd w:w="10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auto"/>
        </w:tblBorders>
        <w:tblLayout w:type="fixed"/>
        <w:tblLook w:val="0000" w:firstRow="0" w:lastRow="0" w:firstColumn="0" w:lastColumn="0" w:noHBand="0" w:noVBand="0"/>
      </w:tblPr>
      <w:tblGrid>
        <w:gridCol w:w="10035"/>
      </w:tblGrid>
      <w:tr w:rsidR="006F43E3">
        <w:trPr>
          <w:jc w:val="center"/>
        </w:trPr>
        <w:tc>
          <w:tcPr>
            <w:tcW w:w="10035"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after="120"/>
            </w:pPr>
          </w:p>
        </w:tc>
      </w:tr>
      <w:tr w:rsidR="006F43E3">
        <w:trPr>
          <w:jc w:val="center"/>
        </w:trPr>
        <w:tc>
          <w:tcPr>
            <w:tcW w:w="10035"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after="120"/>
            </w:pPr>
          </w:p>
        </w:tc>
      </w:tr>
      <w:tr w:rsidR="006F43E3">
        <w:trPr>
          <w:jc w:val="center"/>
        </w:trPr>
        <w:tc>
          <w:tcPr>
            <w:tcW w:w="10035" w:type="dxa"/>
            <w:tcBorders>
              <w:top w:val="single" w:sz="6" w:space="0" w:color="C0C0C0"/>
              <w:left w:val="single" w:sz="6" w:space="0" w:color="C0C0C0"/>
              <w:bottom w:val="single" w:sz="6" w:space="0" w:color="C0C0C0"/>
              <w:right w:val="single" w:sz="6" w:space="0" w:color="C0C0C0"/>
            </w:tcBorders>
          </w:tcPr>
          <w:p w:rsidR="006F43E3" w:rsidRDefault="006F43E3" w:rsidP="006F43E3">
            <w:pPr>
              <w:spacing w:before="120" w:after="120"/>
            </w:pPr>
          </w:p>
        </w:tc>
      </w:tr>
    </w:tbl>
    <w:p w:rsidR="006F43E3" w:rsidRDefault="006F43E3" w:rsidP="006F43E3">
      <w:pPr>
        <w:pStyle w:val="ReportQuestion"/>
        <w:numPr>
          <w:ilvl w:val="12"/>
          <w:numId w:val="0"/>
        </w:numPr>
        <w:spacing w:before="0"/>
        <w:ind w:left="567" w:hanging="567"/>
      </w:pPr>
      <w:r>
        <w:br w:type="page"/>
      </w:r>
      <w:r>
        <w:lastRenderedPageBreak/>
        <w:t>4.</w:t>
      </w:r>
      <w:r>
        <w:tab/>
        <w:t xml:space="preserve">Did the </w:t>
      </w:r>
      <w:r>
        <w:rPr>
          <w:snapToGrid w:val="0"/>
        </w:rPr>
        <w:t>erectile dysfunction</w:t>
      </w:r>
      <w:r>
        <w:t xml:space="preserve"> permanently worsen?  </w:t>
      </w:r>
      <w:r>
        <w:rPr>
          <w:b/>
        </w:rPr>
        <w:t xml:space="preserve">Note:  </w:t>
      </w:r>
      <w:r>
        <w:t xml:space="preserve">For the purposes of the </w:t>
      </w:r>
      <w:r>
        <w:rPr>
          <w:i/>
        </w:rPr>
        <w:t xml:space="preserve">Veterans’ Entitlement Act </w:t>
      </w:r>
      <w:r>
        <w:t>(1986), permanent worsening requires an increase in the gravity of the disease beyond its natural progression.  It excludes temporary exacerbations or any deterioration which is part of the normal course of the disease.</w:t>
      </w:r>
    </w:p>
    <w:p w:rsidR="006F43E3" w:rsidRDefault="006F43E3" w:rsidP="006F43E3">
      <w:pPr>
        <w:pStyle w:val="ReportCheckbox"/>
        <w:numPr>
          <w:ilvl w:val="12"/>
          <w:numId w:val="0"/>
        </w:numPr>
        <w:spacing w:before="120"/>
        <w:ind w:left="1134" w:hanging="567"/>
      </w:pPr>
      <w:r>
        <w:rPr>
          <w:rFonts w:ascii="Wingdings" w:hAnsi="Wingdings"/>
          <w:sz w:val="32"/>
        </w:rPr>
        <w:t></w:t>
      </w:r>
      <w:r>
        <w:rPr>
          <w:rFonts w:ascii="Wingdings" w:hAnsi="Wingdings"/>
          <w:sz w:val="32"/>
        </w:rPr>
        <w:tab/>
      </w:r>
      <w:r>
        <w:rPr>
          <w:b/>
        </w:rPr>
        <w:t xml:space="preserve">No </w:t>
      </w:r>
      <w:r>
        <w:t xml:space="preserve">- </w:t>
      </w:r>
      <w:r>
        <w:rPr>
          <w:i/>
        </w:rPr>
        <w:t>Please sign the form and return it to the Department</w:t>
      </w:r>
    </w:p>
    <w:p w:rsidR="006F43E3" w:rsidRDefault="006F43E3" w:rsidP="006F43E3">
      <w:pPr>
        <w:pStyle w:val="ReportCheckbox"/>
        <w:numPr>
          <w:ilvl w:val="12"/>
          <w:numId w:val="0"/>
        </w:numPr>
        <w:spacing w:after="360"/>
        <w:ind w:left="1134" w:hanging="567"/>
        <w:rPr>
          <w:i/>
        </w:rPr>
      </w:pPr>
      <w:r>
        <w:rPr>
          <w:rFonts w:ascii="Wingdings" w:hAnsi="Wingdings"/>
          <w:sz w:val="32"/>
        </w:rPr>
        <w:t></w:t>
      </w:r>
      <w:r>
        <w:tab/>
      </w:r>
      <w:r>
        <w:rPr>
          <w:b/>
        </w:rPr>
        <w:t xml:space="preserve">Yes </w:t>
      </w:r>
      <w:r>
        <w:t>– Please provide details of the drug or drugs (as per the list in Q2) that were being taken at the time of clinical worsening, include date of worsening and whether it would have been possible for any of these drugs to have been ceased or substituted.</w:t>
      </w:r>
    </w:p>
    <w:tbl>
      <w:tblPr>
        <w:tblW w:w="0" w:type="auto"/>
        <w:jc w:val="center"/>
        <w:tblLayout w:type="fixed"/>
        <w:tblLook w:val="0000" w:firstRow="0" w:lastRow="0" w:firstColumn="0" w:lastColumn="0" w:noHBand="0" w:noVBand="0"/>
      </w:tblPr>
      <w:tblGrid>
        <w:gridCol w:w="10087"/>
      </w:tblGrid>
      <w:tr w:rsidR="006F43E3">
        <w:trPr>
          <w:cantSplit/>
          <w:trHeight w:val="680"/>
          <w:jc w:val="center"/>
        </w:trPr>
        <w:tc>
          <w:tcPr>
            <w:tcW w:w="10087" w:type="dxa"/>
            <w:tcBorders>
              <w:top w:val="single" w:sz="6" w:space="0" w:color="C0C0C0"/>
              <w:left w:val="single" w:sz="6" w:space="0" w:color="C0C0C0"/>
              <w:bottom w:val="single" w:sz="6" w:space="0" w:color="C0C0C0"/>
              <w:right w:val="single" w:sz="6" w:space="0" w:color="C0C0C0"/>
            </w:tcBorders>
          </w:tcPr>
          <w:p w:rsidR="006F43E3" w:rsidRDefault="006F43E3" w:rsidP="006F43E3">
            <w:pPr>
              <w:pStyle w:val="ReportAnswerBox"/>
              <w:numPr>
                <w:ilvl w:val="12"/>
                <w:numId w:val="0"/>
              </w:numPr>
              <w:jc w:val="right"/>
            </w:pPr>
          </w:p>
        </w:tc>
      </w:tr>
      <w:tr w:rsidR="006F43E3">
        <w:trPr>
          <w:cantSplit/>
          <w:trHeight w:val="680"/>
          <w:jc w:val="center"/>
        </w:trPr>
        <w:tc>
          <w:tcPr>
            <w:tcW w:w="10087" w:type="dxa"/>
            <w:tcBorders>
              <w:top w:val="single" w:sz="6" w:space="0" w:color="C0C0C0"/>
              <w:left w:val="single" w:sz="6" w:space="0" w:color="C0C0C0"/>
              <w:bottom w:val="single" w:sz="6" w:space="0" w:color="C0C0C0"/>
              <w:right w:val="single" w:sz="6" w:space="0" w:color="C0C0C0"/>
            </w:tcBorders>
          </w:tcPr>
          <w:p w:rsidR="006F43E3" w:rsidRDefault="006F43E3" w:rsidP="006F43E3">
            <w:pPr>
              <w:pStyle w:val="ReportAnswerBox"/>
              <w:jc w:val="right"/>
            </w:pPr>
          </w:p>
        </w:tc>
      </w:tr>
      <w:tr w:rsidR="006F43E3">
        <w:trPr>
          <w:cantSplit/>
          <w:trHeight w:val="680"/>
          <w:jc w:val="center"/>
        </w:trPr>
        <w:tc>
          <w:tcPr>
            <w:tcW w:w="10087" w:type="dxa"/>
            <w:tcBorders>
              <w:top w:val="single" w:sz="6" w:space="0" w:color="C0C0C0"/>
              <w:left w:val="single" w:sz="6" w:space="0" w:color="C0C0C0"/>
              <w:bottom w:val="single" w:sz="6" w:space="0" w:color="C0C0C0"/>
              <w:right w:val="single" w:sz="6" w:space="0" w:color="C0C0C0"/>
            </w:tcBorders>
          </w:tcPr>
          <w:p w:rsidR="006F43E3" w:rsidRDefault="006F43E3" w:rsidP="006F43E3">
            <w:pPr>
              <w:pStyle w:val="ReportAnswerBox"/>
              <w:jc w:val="right"/>
            </w:pPr>
          </w:p>
        </w:tc>
      </w:tr>
      <w:tr w:rsidR="006F43E3">
        <w:trPr>
          <w:cantSplit/>
          <w:trHeight w:val="680"/>
          <w:jc w:val="center"/>
        </w:trPr>
        <w:tc>
          <w:tcPr>
            <w:tcW w:w="10087" w:type="dxa"/>
            <w:tcBorders>
              <w:top w:val="single" w:sz="6" w:space="0" w:color="C0C0C0"/>
              <w:left w:val="single" w:sz="6" w:space="0" w:color="C0C0C0"/>
              <w:bottom w:val="single" w:sz="6" w:space="0" w:color="C0C0C0"/>
              <w:right w:val="single" w:sz="6" w:space="0" w:color="C0C0C0"/>
            </w:tcBorders>
          </w:tcPr>
          <w:p w:rsidR="006F43E3" w:rsidRDefault="006F43E3" w:rsidP="006F43E3">
            <w:pPr>
              <w:pStyle w:val="ReportAnswerBox"/>
              <w:jc w:val="right"/>
            </w:pPr>
          </w:p>
        </w:tc>
      </w:tr>
    </w:tbl>
    <w:p w:rsidR="006F43E3" w:rsidRDefault="006F43E3" w:rsidP="006F43E3">
      <w:pPr>
        <w:rPr>
          <w:rFonts w:ascii="Arial" w:hAnsi="Arial"/>
        </w:rPr>
      </w:pPr>
      <w:bookmarkStart w:id="10" w:name="_GoBack"/>
      <w:bookmarkEnd w:id="10"/>
    </w:p>
    <w:p w:rsidR="00A1266F" w:rsidRDefault="00A1266F">
      <w:pPr>
        <w:pStyle w:val="ReportSection"/>
        <w:framePr w:hSpace="181" w:wrap="notBeside" w:hAnchor="margin" w:yAlign="bottom"/>
      </w:pPr>
      <w:r>
        <w:t>Details of Medical Practitioner providing advice:</w:t>
      </w:r>
    </w:p>
    <w:tbl>
      <w:tblPr>
        <w:tblW w:w="0" w:type="auto"/>
        <w:tblInd w:w="74" w:type="dxa"/>
        <w:tblLayout w:type="fixed"/>
        <w:tblLook w:val="0000" w:firstRow="0" w:lastRow="0" w:firstColumn="0" w:lastColumn="0" w:noHBand="0" w:noVBand="0"/>
      </w:tblPr>
      <w:tblGrid>
        <w:gridCol w:w="4854"/>
        <w:gridCol w:w="270"/>
        <w:gridCol w:w="4833"/>
      </w:tblGrid>
      <w:tr w:rsidR="00A1266F">
        <w:trPr>
          <w:cantSplit/>
        </w:trPr>
        <w:tc>
          <w:tcPr>
            <w:tcW w:w="4854" w:type="dxa"/>
            <w:tcBorders>
              <w:top w:val="nil"/>
              <w:left w:val="nil"/>
              <w:bottom w:val="nil"/>
              <w:right w:val="nil"/>
            </w:tcBorders>
          </w:tcPr>
          <w:p w:rsidR="00A1266F" w:rsidRDefault="00A1266F">
            <w:pPr>
              <w:framePr w:hSpace="181" w:wrap="notBeside" w:hAnchor="margin" w:yAlign="bottom"/>
              <w:rPr>
                <w:b/>
              </w:rPr>
            </w:pPr>
            <w:r>
              <w:rPr>
                <w:b/>
              </w:rPr>
              <w:t>Stamp</w:t>
            </w:r>
          </w:p>
        </w:tc>
        <w:tc>
          <w:tcPr>
            <w:tcW w:w="270" w:type="dxa"/>
            <w:tcBorders>
              <w:top w:val="nil"/>
              <w:left w:val="nil"/>
              <w:bottom w:val="nil"/>
              <w:right w:val="nil"/>
            </w:tcBorders>
          </w:tcPr>
          <w:p w:rsidR="00A1266F" w:rsidRDefault="00A1266F">
            <w:pPr>
              <w:framePr w:hSpace="181" w:wrap="notBeside" w:hAnchor="margin" w:yAlign="bottom"/>
            </w:pPr>
          </w:p>
        </w:tc>
        <w:tc>
          <w:tcPr>
            <w:tcW w:w="4833" w:type="dxa"/>
            <w:tcBorders>
              <w:top w:val="nil"/>
              <w:left w:val="nil"/>
              <w:bottom w:val="nil"/>
              <w:right w:val="nil"/>
            </w:tcBorders>
          </w:tcPr>
          <w:p w:rsidR="00A1266F" w:rsidRDefault="00A1266F">
            <w:pPr>
              <w:framePr w:hSpace="181" w:wrap="notBeside" w:hAnchor="margin" w:yAlign="bottom"/>
            </w:pPr>
          </w:p>
        </w:tc>
      </w:tr>
      <w:tr w:rsidR="00A1266F">
        <w:trPr>
          <w:cantSplit/>
        </w:trPr>
        <w:tc>
          <w:tcPr>
            <w:tcW w:w="4854" w:type="dxa"/>
            <w:tcBorders>
              <w:top w:val="single" w:sz="6" w:space="0" w:color="auto"/>
              <w:left w:val="single" w:sz="6" w:space="0" w:color="auto"/>
              <w:bottom w:val="nil"/>
              <w:right w:val="single" w:sz="12" w:space="0" w:color="auto"/>
            </w:tcBorders>
          </w:tcPr>
          <w:p w:rsidR="00A1266F" w:rsidRDefault="00A1266F">
            <w:pPr>
              <w:framePr w:hSpace="181" w:wrap="notBeside" w:hAnchor="margin" w:yAlign="bottom"/>
            </w:pPr>
          </w:p>
        </w:tc>
        <w:tc>
          <w:tcPr>
            <w:tcW w:w="270" w:type="dxa"/>
            <w:tcBorders>
              <w:top w:val="nil"/>
              <w:left w:val="nil"/>
              <w:bottom w:val="nil"/>
              <w:right w:val="nil"/>
            </w:tcBorders>
          </w:tcPr>
          <w:p w:rsidR="00A1266F" w:rsidRDefault="00A1266F">
            <w:pPr>
              <w:framePr w:hSpace="181" w:wrap="notBeside" w:hAnchor="margin" w:yAlign="bottom"/>
            </w:pPr>
          </w:p>
        </w:tc>
        <w:tc>
          <w:tcPr>
            <w:tcW w:w="4833" w:type="dxa"/>
            <w:tcBorders>
              <w:top w:val="nil"/>
              <w:left w:val="nil"/>
              <w:bottom w:val="nil"/>
              <w:right w:val="nil"/>
            </w:tcBorders>
          </w:tcPr>
          <w:p w:rsidR="00A1266F" w:rsidRDefault="00A1266F">
            <w:pPr>
              <w:framePr w:hSpace="181" w:wrap="notBeside" w:hAnchor="margin" w:yAlign="bottom"/>
            </w:pPr>
          </w:p>
        </w:tc>
      </w:tr>
      <w:tr w:rsidR="00A1266F">
        <w:trPr>
          <w:cantSplit/>
        </w:trPr>
        <w:tc>
          <w:tcPr>
            <w:tcW w:w="4854" w:type="dxa"/>
            <w:tcBorders>
              <w:top w:val="nil"/>
              <w:left w:val="single" w:sz="6" w:space="0" w:color="auto"/>
              <w:bottom w:val="nil"/>
              <w:right w:val="single" w:sz="12" w:space="0" w:color="auto"/>
            </w:tcBorders>
          </w:tcPr>
          <w:p w:rsidR="00A1266F" w:rsidRDefault="00A1266F">
            <w:pPr>
              <w:framePr w:hSpace="181" w:wrap="notBeside" w:hAnchor="margin" w:yAlign="bottom"/>
            </w:pPr>
          </w:p>
        </w:tc>
        <w:tc>
          <w:tcPr>
            <w:tcW w:w="270" w:type="dxa"/>
            <w:tcBorders>
              <w:top w:val="nil"/>
              <w:left w:val="nil"/>
              <w:bottom w:val="nil"/>
              <w:right w:val="nil"/>
            </w:tcBorders>
          </w:tcPr>
          <w:p w:rsidR="00A1266F" w:rsidRDefault="00A1266F">
            <w:pPr>
              <w:framePr w:hSpace="181" w:wrap="notBeside" w:hAnchor="margin" w:yAlign="bottom"/>
            </w:pPr>
          </w:p>
        </w:tc>
        <w:tc>
          <w:tcPr>
            <w:tcW w:w="4833" w:type="dxa"/>
            <w:tcBorders>
              <w:top w:val="nil"/>
              <w:left w:val="nil"/>
              <w:bottom w:val="nil"/>
              <w:right w:val="nil"/>
            </w:tcBorders>
          </w:tcPr>
          <w:p w:rsidR="00A1266F" w:rsidRDefault="00A1266F">
            <w:pPr>
              <w:framePr w:hSpace="181" w:wrap="notBeside" w:hAnchor="margin" w:yAlign="bottom"/>
              <w:rPr>
                <w:b/>
              </w:rPr>
            </w:pPr>
            <w:r>
              <w:rPr>
                <w:b/>
              </w:rPr>
              <w:t>Signature</w:t>
            </w:r>
          </w:p>
        </w:tc>
      </w:tr>
      <w:tr w:rsidR="00A1266F">
        <w:trPr>
          <w:cantSplit/>
        </w:trPr>
        <w:tc>
          <w:tcPr>
            <w:tcW w:w="4854" w:type="dxa"/>
            <w:tcBorders>
              <w:top w:val="nil"/>
              <w:left w:val="single" w:sz="6" w:space="0" w:color="auto"/>
              <w:bottom w:val="nil"/>
              <w:right w:val="single" w:sz="12" w:space="0" w:color="auto"/>
            </w:tcBorders>
          </w:tcPr>
          <w:p w:rsidR="00A1266F" w:rsidRDefault="00A1266F">
            <w:pPr>
              <w:framePr w:hSpace="181" w:wrap="notBeside" w:hAnchor="margin" w:yAlign="bottom"/>
            </w:pPr>
          </w:p>
        </w:tc>
        <w:tc>
          <w:tcPr>
            <w:tcW w:w="270" w:type="dxa"/>
            <w:tcBorders>
              <w:top w:val="nil"/>
              <w:left w:val="nil"/>
              <w:bottom w:val="nil"/>
              <w:right w:val="nil"/>
            </w:tcBorders>
          </w:tcPr>
          <w:p w:rsidR="00A1266F" w:rsidRDefault="00A1266F">
            <w:pPr>
              <w:framePr w:hSpace="181" w:wrap="notBeside" w:hAnchor="margin" w:yAlign="bottom"/>
            </w:pPr>
          </w:p>
        </w:tc>
        <w:tc>
          <w:tcPr>
            <w:tcW w:w="4833" w:type="dxa"/>
            <w:tcBorders>
              <w:top w:val="single" w:sz="6" w:space="0" w:color="auto"/>
              <w:left w:val="single" w:sz="6" w:space="0" w:color="auto"/>
              <w:bottom w:val="nil"/>
              <w:right w:val="single" w:sz="12" w:space="0" w:color="auto"/>
            </w:tcBorders>
          </w:tcPr>
          <w:p w:rsidR="00A1266F" w:rsidRDefault="00A1266F">
            <w:pPr>
              <w:framePr w:hSpace="181" w:wrap="notBeside" w:hAnchor="margin" w:yAlign="bottom"/>
            </w:pPr>
          </w:p>
        </w:tc>
      </w:tr>
      <w:tr w:rsidR="00A1266F">
        <w:trPr>
          <w:cantSplit/>
        </w:trPr>
        <w:tc>
          <w:tcPr>
            <w:tcW w:w="4854" w:type="dxa"/>
            <w:tcBorders>
              <w:top w:val="nil"/>
              <w:left w:val="single" w:sz="6" w:space="0" w:color="auto"/>
              <w:bottom w:val="nil"/>
              <w:right w:val="single" w:sz="12" w:space="0" w:color="auto"/>
            </w:tcBorders>
          </w:tcPr>
          <w:p w:rsidR="00A1266F" w:rsidRDefault="00A1266F">
            <w:pPr>
              <w:framePr w:hSpace="181" w:wrap="notBeside" w:hAnchor="margin" w:yAlign="bottom"/>
            </w:pPr>
          </w:p>
        </w:tc>
        <w:tc>
          <w:tcPr>
            <w:tcW w:w="270" w:type="dxa"/>
            <w:tcBorders>
              <w:top w:val="nil"/>
              <w:left w:val="nil"/>
              <w:bottom w:val="nil"/>
              <w:right w:val="nil"/>
            </w:tcBorders>
          </w:tcPr>
          <w:p w:rsidR="00A1266F" w:rsidRDefault="00A1266F">
            <w:pPr>
              <w:framePr w:hSpace="181" w:wrap="notBeside" w:hAnchor="margin" w:yAlign="bottom"/>
            </w:pPr>
          </w:p>
        </w:tc>
        <w:tc>
          <w:tcPr>
            <w:tcW w:w="4833" w:type="dxa"/>
            <w:tcBorders>
              <w:top w:val="nil"/>
              <w:left w:val="single" w:sz="6" w:space="0" w:color="auto"/>
              <w:bottom w:val="nil"/>
              <w:right w:val="single" w:sz="12" w:space="0" w:color="auto"/>
            </w:tcBorders>
          </w:tcPr>
          <w:p w:rsidR="00A1266F" w:rsidRDefault="00A1266F">
            <w:pPr>
              <w:framePr w:hSpace="181" w:wrap="notBeside" w:hAnchor="margin" w:yAlign="bottom"/>
            </w:pPr>
          </w:p>
        </w:tc>
      </w:tr>
      <w:tr w:rsidR="00A1266F">
        <w:trPr>
          <w:cantSplit/>
        </w:trPr>
        <w:tc>
          <w:tcPr>
            <w:tcW w:w="4854" w:type="dxa"/>
            <w:tcBorders>
              <w:top w:val="nil"/>
              <w:left w:val="single" w:sz="6" w:space="0" w:color="auto"/>
              <w:bottom w:val="single" w:sz="12" w:space="0" w:color="auto"/>
              <w:right w:val="single" w:sz="12" w:space="0" w:color="auto"/>
            </w:tcBorders>
          </w:tcPr>
          <w:p w:rsidR="00A1266F" w:rsidRDefault="00A1266F">
            <w:pPr>
              <w:framePr w:hSpace="181" w:wrap="notBeside" w:hAnchor="margin" w:yAlign="bottom"/>
            </w:pPr>
          </w:p>
        </w:tc>
        <w:tc>
          <w:tcPr>
            <w:tcW w:w="270" w:type="dxa"/>
            <w:tcBorders>
              <w:top w:val="nil"/>
              <w:left w:val="nil"/>
              <w:bottom w:val="nil"/>
              <w:right w:val="nil"/>
            </w:tcBorders>
          </w:tcPr>
          <w:p w:rsidR="00A1266F" w:rsidRDefault="00A1266F">
            <w:pPr>
              <w:framePr w:hSpace="181" w:wrap="notBeside" w:hAnchor="margin" w:yAlign="bottom"/>
            </w:pPr>
          </w:p>
        </w:tc>
        <w:tc>
          <w:tcPr>
            <w:tcW w:w="4833" w:type="dxa"/>
            <w:tcBorders>
              <w:top w:val="nil"/>
              <w:left w:val="single" w:sz="6" w:space="0" w:color="auto"/>
              <w:bottom w:val="single" w:sz="12" w:space="0" w:color="auto"/>
              <w:right w:val="single" w:sz="12" w:space="0" w:color="auto"/>
            </w:tcBorders>
          </w:tcPr>
          <w:p w:rsidR="00A1266F" w:rsidRDefault="00A1266F">
            <w:pPr>
              <w:framePr w:hSpace="181" w:wrap="notBeside" w:hAnchor="margin" w:yAlign="bottom"/>
              <w:tabs>
                <w:tab w:val="left" w:pos="3686"/>
                <w:tab w:val="left" w:pos="4111"/>
              </w:tabs>
            </w:pPr>
            <w:r>
              <w:tab/>
            </w:r>
            <w:r>
              <w:rPr>
                <w:b/>
              </w:rPr>
              <w:t>/</w:t>
            </w:r>
            <w:r>
              <w:rPr>
                <w:b/>
              </w:rPr>
              <w:tab/>
              <w:t>/</w:t>
            </w:r>
          </w:p>
        </w:tc>
      </w:tr>
      <w:bookmarkEnd w:id="9"/>
    </w:tbl>
    <w:p w:rsidR="00A1266F" w:rsidRDefault="00A1266F">
      <w:pPr>
        <w:rPr>
          <w:sz w:val="16"/>
        </w:rPr>
      </w:pPr>
    </w:p>
    <w:sectPr w:rsidR="00A1266F">
      <w:headerReference w:type="default" r:id="rId7"/>
      <w:footerReference w:type="default" r:id="rId8"/>
      <w:type w:val="continuous"/>
      <w:pgSz w:w="11913" w:h="16834"/>
      <w:pgMar w:top="1134" w:right="567" w:bottom="1134" w:left="567"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7B0" w:rsidRDefault="005127B0">
      <w:r>
        <w:separator/>
      </w:r>
    </w:p>
  </w:endnote>
  <w:endnote w:type="continuationSeparator" w:id="0">
    <w:p w:rsidR="005127B0" w:rsidRDefault="00512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usGov DVA Stacked 4U">
    <w:panose1 w:val="020B0603050302020204"/>
    <w:charset w:val="02"/>
    <w:family w:val="swiss"/>
    <w:pitch w:val="variable"/>
    <w:sig w:usb0="00000000" w:usb1="10000000" w:usb2="00000000" w:usb3="00000000" w:csb0="80000000" w:csb1="00000000"/>
    <w:embedRegular r:id="rId1" w:fontKey="{6D4C05A7-9432-4ACA-99FE-C0D98A143343}"/>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736" w:rsidRDefault="001B1736">
    <w:pPr>
      <w:pStyle w:val="ReportFooter"/>
    </w:pPr>
    <w:r>
      <w:fldChar w:fldCharType="begin"/>
    </w:r>
    <w:r>
      <w:instrText xml:space="preserve"> keywords </w:instrText>
    </w:r>
    <w:r>
      <w:fldChar w:fldCharType="end"/>
    </w:r>
    <w:r>
      <w:tab/>
      <w:t>CSMK010MR9186 21/06/99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7B0" w:rsidRDefault="005127B0">
      <w:r>
        <w:separator/>
      </w:r>
    </w:p>
  </w:footnote>
  <w:footnote w:type="continuationSeparator" w:id="0">
    <w:p w:rsidR="005127B0" w:rsidRDefault="005127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736" w:rsidRDefault="001B1736">
    <w:pPr>
      <w:pStyle w:val="Header"/>
    </w:pPr>
    <w:r>
      <w:tab/>
      <w:t>Folio:</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TrueTypeFonts/>
  <w:saveSubset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6F"/>
    <w:rsid w:val="001348D2"/>
    <w:rsid w:val="001B1736"/>
    <w:rsid w:val="001C7CC4"/>
    <w:rsid w:val="003758DE"/>
    <w:rsid w:val="005127B0"/>
    <w:rsid w:val="006553EE"/>
    <w:rsid w:val="006F43E3"/>
    <w:rsid w:val="007D2B36"/>
    <w:rsid w:val="00A1266F"/>
    <w:rsid w:val="00C44995"/>
    <w:rsid w:val="00E861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right" w:pos="8647"/>
        <w:tab w:val="right" w:leader="underscore" w:pos="9923"/>
      </w:tabs>
    </w:pPr>
    <w:rPr>
      <w:b/>
      <w:i/>
      <w:sz w:val="20"/>
    </w:rPr>
  </w:style>
  <w:style w:type="paragraph" w:styleId="NormalIndent">
    <w:name w:val="Normal Indent"/>
    <w:basedOn w:val="Normal"/>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 w:type="paragraph" w:customStyle="1" w:styleId="zEPMarkerStyle">
    <w:name w:val="zEPMarkerStyle"/>
    <w:basedOn w:val="Normal"/>
    <w:next w:val="Normal"/>
    <w:pPr>
      <w:widowControl w:val="0"/>
      <w:spacing w:before="120"/>
    </w:pPr>
    <w:rPr>
      <w:rFonts w:ascii="Arial" w:hAnsi="Arial"/>
      <w:vanish/>
      <w:color w:val="0000FF"/>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right" w:pos="8647"/>
        <w:tab w:val="right" w:leader="underscore" w:pos="9923"/>
      </w:tabs>
    </w:pPr>
    <w:rPr>
      <w:b/>
      <w:i/>
      <w:sz w:val="20"/>
    </w:rPr>
  </w:style>
  <w:style w:type="paragraph" w:styleId="NormalIndent">
    <w:name w:val="Normal Indent"/>
    <w:basedOn w:val="Normal"/>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 w:type="paragraph" w:customStyle="1" w:styleId="zEPMarkerStyle">
    <w:name w:val="zEPMarkerStyle"/>
    <w:basedOn w:val="Normal"/>
    <w:next w:val="Normal"/>
    <w:pPr>
      <w:widowControl w:val="0"/>
      <w:spacing w:before="120"/>
    </w:pPr>
    <w:rPr>
      <w:rFonts w:ascii="Arial" w:hAnsi="Arial"/>
      <w:vanish/>
      <w:color w:val="0000FF"/>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ccps\templates\CCPS%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CCPS questionnaire</Template>
  <TotalTime>2</TotalTime>
  <Pages>4</Pages>
  <Words>602</Words>
  <Characters>3855</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SoftLaw Corporation</Company>
  <LinksUpToDate>false</LinksUpToDate>
  <CharactersWithSpaces>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Green</dc:creator>
  <cp:lastModifiedBy>CMANGN</cp:lastModifiedBy>
  <cp:revision>6</cp:revision>
  <cp:lastPrinted>2015-06-10T05:00:00Z</cp:lastPrinted>
  <dcterms:created xsi:type="dcterms:W3CDTF">2015-04-29T05:40:00Z</dcterms:created>
  <dcterms:modified xsi:type="dcterms:W3CDTF">2015-06-10T05:00:00Z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dition">
    <vt:lpwstr>Impotence</vt:lpwstr>
  </property>
  <property fmtid="{D5CDD505-2E9C-101B-9397-08002B2CF9AE}" pid="3" name="Contention">
    <vt:lpwstr>drug treatment</vt:lpwstr>
  </property>
  <property fmtid="{D5CDD505-2E9C-101B-9397-08002B2CF9AE}" pid="4" name="ReportType">
    <vt:lpwstr>Medical</vt:lpwstr>
  </property>
  <property fmtid="{D5CDD505-2E9C-101B-9397-08002B2CF9AE}" pid="5" name="LastModified">
    <vt:lpwstr>03/05/99</vt:lpwstr>
  </property>
  <property fmtid="{D5CDD505-2E9C-101B-9397-08002B2CF9AE}" pid="6" name="DocumentID">
    <vt:lpwstr>CSMA999MR9099 03/05/99</vt:lpwstr>
  </property>
  <property fmtid="{D5CDD505-2E9C-101B-9397-08002B2CF9AE}" pid="7" name="ReportNumber">
    <vt:lpwstr>9099</vt:lpwstr>
  </property>
  <property fmtid="{D5CDD505-2E9C-101B-9397-08002B2CF9AE}" pid="8" name="SOP">
    <vt:lpwstr>A999</vt:lpwstr>
  </property>
  <property fmtid="{D5CDD505-2E9C-101B-9397-08002B2CF9AE}" pid="9" name="DocumentName">
    <vt:lpwstr>MR9099</vt:lpwstr>
  </property>
</Properties>
</file>