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8A" w:rsidRDefault="00FF788A" w:rsidP="00FF788A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F788A" w:rsidRDefault="00FF788A" w:rsidP="00FF788A">
      <w:pPr>
        <w:pStyle w:val="ReportTitle"/>
      </w:pPr>
      <w:r>
        <w:t>Medical Report - Acquired Abnormal Tracking of the Patella</w:t>
      </w:r>
    </w:p>
    <w:p w:rsidR="00FF788A" w:rsidRDefault="00FF788A" w:rsidP="00FF788A">
      <w:pPr>
        <w:pStyle w:val="ReportTitle"/>
      </w:pPr>
      <w:proofErr w:type="spellStart"/>
      <w:r>
        <w:t>Chondromalacia</w:t>
      </w:r>
      <w:proofErr w:type="spellEnd"/>
      <w:r>
        <w:t xml:space="preserve"> Patella</w:t>
      </w:r>
    </w:p>
    <w:p w:rsidR="00FF788A" w:rsidRDefault="00FF788A" w:rsidP="00FF788A">
      <w:pPr>
        <w:pStyle w:val="ReportPrivacy"/>
        <w:jc w:val="left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F788A" w:rsidRDefault="00FF788A" w:rsidP="00FF788A">
      <w:pPr>
        <w:pStyle w:val="ReportSection"/>
      </w:pPr>
      <w:r>
        <w:t>Veteran's Details</w:t>
      </w:r>
    </w:p>
    <w:tbl>
      <w:tblPr>
        <w:tblW w:w="941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038"/>
        <w:gridCol w:w="270"/>
        <w:gridCol w:w="14"/>
        <w:gridCol w:w="2969"/>
        <w:gridCol w:w="546"/>
        <w:gridCol w:w="26"/>
        <w:gridCol w:w="2550"/>
      </w:tblGrid>
      <w:tr w:rsidR="00FF788A" w:rsidTr="00034621">
        <w:trPr>
          <w:cantSplit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rPr>
                <w:b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F788A" w:rsidTr="00034621">
        <w:trPr>
          <w:cantSplit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88A" w:rsidRDefault="00FF788A" w:rsidP="0003462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pStyle w:val="ReportVeteran"/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88A" w:rsidRDefault="00FF788A" w:rsidP="00034621">
            <w:pPr>
              <w:pStyle w:val="ReportVeteran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pStyle w:val="ReportVeteran"/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88A" w:rsidRDefault="00FF788A" w:rsidP="00034621">
            <w:pPr>
              <w:pStyle w:val="ReportVeteran"/>
            </w:pPr>
          </w:p>
        </w:tc>
      </w:tr>
    </w:tbl>
    <w:p w:rsidR="00FF788A" w:rsidRDefault="00FF788A" w:rsidP="00FF788A">
      <w:pPr>
        <w:pStyle w:val="ReportSection"/>
      </w:pPr>
      <w:r>
        <w:t>Report Detail</w:t>
      </w:r>
    </w:p>
    <w:p w:rsidR="00FF788A" w:rsidRDefault="00FF788A" w:rsidP="00FF788A">
      <w:r>
        <w:t>A claim for service related compensation in respect of the above</w:t>
      </w:r>
      <w:r w:rsidR="00964923">
        <w:t xml:space="preserve"> </w:t>
      </w:r>
      <w:r>
        <w:t>named leads the Department to consider whether acquired abnormal tracking of the patella could be relevant to the development of</w:t>
      </w:r>
      <w:r w:rsidR="00964923">
        <w:t xml:space="preserve"> (insert claimed position)</w:t>
      </w:r>
      <w:bookmarkStart w:id="0" w:name="_GoBack"/>
      <w:bookmarkEnd w:id="0"/>
      <w:r>
        <w:t xml:space="preserve"> in this case.  Would you please answer the following </w:t>
      </w:r>
      <w:proofErr w:type="gramStart"/>
      <w:r>
        <w:t>questions:</w:t>
      </w:r>
      <w:proofErr w:type="gramEnd"/>
    </w:p>
    <w:p w:rsidR="00FF788A" w:rsidRDefault="00FF788A" w:rsidP="00FF788A">
      <w:pPr>
        <w:spacing w:before="240" w:after="120"/>
        <w:ind w:left="567" w:hanging="567"/>
      </w:pPr>
      <w:r>
        <w:t>1.</w:t>
      </w:r>
      <w:r>
        <w:tab/>
        <w:t xml:space="preserve">When was the clinical onset of </w:t>
      </w:r>
      <w:proofErr w:type="spellStart"/>
      <w:r>
        <w:t>chondromalacia</w:t>
      </w:r>
      <w:proofErr w:type="spellEnd"/>
      <w:r>
        <w:t xml:space="preserve"> patella?</w:t>
      </w:r>
    </w:p>
    <w:p w:rsidR="00FF788A" w:rsidRDefault="00FF788A" w:rsidP="00FF788A">
      <w:pPr>
        <w:spacing w:after="120"/>
        <w:ind w:left="1134" w:hanging="567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Left </w:t>
      </w:r>
      <w:r>
        <w:t>………</w:t>
      </w:r>
      <w:proofErr w:type="gramStart"/>
      <w:r>
        <w:t>./</w:t>
      </w:r>
      <w:proofErr w:type="gramEnd"/>
      <w:r>
        <w:t>………./……….</w:t>
      </w:r>
    </w:p>
    <w:p w:rsidR="00FF788A" w:rsidRDefault="00FF788A" w:rsidP="00FF788A">
      <w:pPr>
        <w:tabs>
          <w:tab w:val="left" w:pos="1137"/>
        </w:tabs>
        <w:spacing w:after="120"/>
        <w:ind w:left="1137" w:hanging="57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Right </w:t>
      </w:r>
      <w:r>
        <w:t>………</w:t>
      </w:r>
      <w:proofErr w:type="gramStart"/>
      <w:r>
        <w:t>./</w:t>
      </w:r>
      <w:proofErr w:type="gramEnd"/>
      <w:r>
        <w:t>………./……….</w:t>
      </w:r>
    </w:p>
    <w:p w:rsidR="00FF788A" w:rsidRDefault="00FF788A" w:rsidP="00FF788A">
      <w:pPr>
        <w:ind w:left="567" w:hanging="567"/>
      </w:pPr>
      <w:r>
        <w:t>2.</w:t>
      </w:r>
      <w:r>
        <w:tab/>
        <w:t xml:space="preserve">Has the veteran ever suffered from an acquired abnormal tracking of the patella of either knee?  </w:t>
      </w:r>
      <w:r>
        <w:rPr>
          <w:i/>
        </w:rPr>
        <w:t xml:space="preserve">This has been defined by the Repatriation Medical Authority as aberrant movement or position of the patella relative to the femoral condyles in the course of knee flexion or extension </w:t>
      </w:r>
    </w:p>
    <w:p w:rsidR="00FF788A" w:rsidRDefault="00FF788A" w:rsidP="00FF788A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F788A" w:rsidRDefault="00FF788A" w:rsidP="00FF788A">
      <w:pPr>
        <w:tabs>
          <w:tab w:val="left" w:pos="1137"/>
        </w:tabs>
        <w:spacing w:after="240"/>
        <w:ind w:left="1137" w:hanging="570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-</w:t>
      </w:r>
      <w:r>
        <w:t xml:space="preserve"> Please provide details of the acquired abnormal tracking on the next page:</w:t>
      </w:r>
    </w:p>
    <w:p w:rsidR="00FF788A" w:rsidRDefault="00FF788A" w:rsidP="00FF788A">
      <w:pPr>
        <w:keepLines/>
        <w:spacing w:after="120"/>
        <w:rPr>
          <w:b/>
          <w:sz w:val="28"/>
        </w:rPr>
      </w:pPr>
      <w:r>
        <w:rPr>
          <w:b/>
          <w:sz w:val="28"/>
        </w:rPr>
        <w:t>Acquired abnormal tracking of the patella: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552"/>
        <w:gridCol w:w="4819"/>
      </w:tblGrid>
      <w:tr w:rsidR="00FF788A" w:rsidTr="00034621">
        <w:tc>
          <w:tcPr>
            <w:tcW w:w="1242" w:type="dxa"/>
            <w:tcBorders>
              <w:top w:val="single" w:sz="6" w:space="0" w:color="auto"/>
              <w:left w:val="single" w:sz="12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  <w:rPr>
                <w:b/>
              </w:rPr>
            </w:pPr>
            <w:r>
              <w:rPr>
                <w:b/>
              </w:rPr>
              <w:t>Date of onset of abnormal tracking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  <w:rPr>
                <w:b/>
              </w:rPr>
            </w:pPr>
            <w:r>
              <w:rPr>
                <w:b/>
              </w:rPr>
              <w:t xml:space="preserve">Knee </w:t>
            </w:r>
          </w:p>
          <w:p w:rsidR="00FF788A" w:rsidRDefault="00FF788A" w:rsidP="00034621">
            <w:pPr>
              <w:keepLines/>
              <w:rPr>
                <w:b/>
              </w:rPr>
            </w:pPr>
            <w:r>
              <w:rPr>
                <w:b/>
              </w:rPr>
              <w:t>(L or R)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  <w:rPr>
                <w:b/>
              </w:rPr>
            </w:pPr>
            <w:r>
              <w:rPr>
                <w:b/>
              </w:rPr>
              <w:t>Cause</w:t>
            </w:r>
          </w:p>
          <w:p w:rsidR="00FF788A" w:rsidRDefault="00FF788A" w:rsidP="00034621">
            <w:pPr>
              <w:keepLines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12" w:space="0" w:color="C0C0C0"/>
            </w:tcBorders>
          </w:tcPr>
          <w:p w:rsidR="00FF788A" w:rsidRDefault="00FF788A" w:rsidP="00034621">
            <w:pPr>
              <w:keepLines/>
              <w:rPr>
                <w:b/>
              </w:rPr>
            </w:pPr>
            <w:r>
              <w:rPr>
                <w:b/>
              </w:rPr>
              <w:t xml:space="preserve">Was the acquired abnormal tracking </w:t>
            </w:r>
            <w:proofErr w:type="gramStart"/>
            <w:r>
              <w:rPr>
                <w:b/>
              </w:rPr>
              <w:t>cured/relieved</w:t>
            </w:r>
            <w:proofErr w:type="gramEnd"/>
            <w:r>
              <w:rPr>
                <w:b/>
              </w:rPr>
              <w:t xml:space="preserve"> by treatment?  Please give details including date(s) of treatment.</w:t>
            </w:r>
          </w:p>
        </w:tc>
      </w:tr>
      <w:tr w:rsidR="00FF788A" w:rsidTr="00034621">
        <w:tc>
          <w:tcPr>
            <w:tcW w:w="1242" w:type="dxa"/>
            <w:tcBorders>
              <w:top w:val="single" w:sz="6" w:space="0" w:color="auto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  <w:spacing w:before="240"/>
            </w:pPr>
          </w:p>
          <w:p w:rsidR="00FF788A" w:rsidRDefault="00FF788A" w:rsidP="00034621">
            <w:pPr>
              <w:keepLines/>
            </w:pPr>
          </w:p>
          <w:p w:rsidR="00FF788A" w:rsidRDefault="00FF788A" w:rsidP="00034621">
            <w:pPr>
              <w:keepLines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  <w:spacing w:before="24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  <w:spacing w:before="240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F788A" w:rsidRDefault="00FF788A" w:rsidP="00034621">
            <w:pPr>
              <w:keepLines/>
              <w:spacing w:before="240"/>
            </w:pPr>
          </w:p>
        </w:tc>
      </w:tr>
      <w:tr w:rsidR="00FF788A" w:rsidTr="00034621">
        <w:tc>
          <w:tcPr>
            <w:tcW w:w="1242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  <w:p w:rsidR="00FF788A" w:rsidRDefault="00FF788A" w:rsidP="00034621">
            <w:pPr>
              <w:keepLines/>
            </w:pPr>
          </w:p>
          <w:p w:rsidR="00FF788A" w:rsidRDefault="00FF788A" w:rsidP="00034621">
            <w:pPr>
              <w:keepLines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F788A" w:rsidRDefault="00FF788A" w:rsidP="00034621">
            <w:pPr>
              <w:keepLines/>
            </w:pPr>
          </w:p>
        </w:tc>
      </w:tr>
      <w:tr w:rsidR="00FF788A" w:rsidTr="00034621">
        <w:tc>
          <w:tcPr>
            <w:tcW w:w="1242" w:type="dxa"/>
            <w:tcBorders>
              <w:top w:val="single" w:sz="6" w:space="0" w:color="C0C0C0"/>
              <w:left w:val="single" w:sz="12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  <w:p w:rsidR="00FF788A" w:rsidRDefault="00FF788A" w:rsidP="00034621">
            <w:pPr>
              <w:keepLines/>
            </w:pPr>
          </w:p>
          <w:p w:rsidR="00FF788A" w:rsidRDefault="00FF788A" w:rsidP="00034621">
            <w:pPr>
              <w:keepLines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FF788A" w:rsidRDefault="00FF788A" w:rsidP="00034621">
            <w:pPr>
              <w:keepLines/>
            </w:pPr>
          </w:p>
        </w:tc>
        <w:tc>
          <w:tcPr>
            <w:tcW w:w="4819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12" w:space="0" w:color="C0C0C0"/>
            </w:tcBorders>
          </w:tcPr>
          <w:p w:rsidR="00FF788A" w:rsidRDefault="00FF788A" w:rsidP="00034621">
            <w:pPr>
              <w:keepLines/>
            </w:pPr>
          </w:p>
        </w:tc>
      </w:tr>
    </w:tbl>
    <w:p w:rsidR="00FF788A" w:rsidRDefault="00FF788A" w:rsidP="00FF788A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967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549"/>
      </w:tblGrid>
      <w:tr w:rsidR="00FF788A" w:rsidTr="0003462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</w:tr>
      <w:tr w:rsidR="00FF788A" w:rsidTr="0003462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</w:tr>
      <w:tr w:rsidR="00FF788A" w:rsidTr="0003462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F788A" w:rsidTr="0003462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</w:tr>
      <w:tr w:rsidR="00FF788A" w:rsidTr="0003462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</w:tr>
      <w:tr w:rsidR="00FF788A" w:rsidTr="0003462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F788A" w:rsidRDefault="00FF788A" w:rsidP="00034621">
            <w:pPr>
              <w:framePr w:hSpace="181" w:wrap="notBeside" w:hAnchor="margin" w:yAlign="bottom"/>
            </w:pPr>
          </w:p>
        </w:tc>
        <w:tc>
          <w:tcPr>
            <w:tcW w:w="4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88A" w:rsidRDefault="00FF788A" w:rsidP="0003462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C13C1F" w:rsidRPr="00FF788A" w:rsidRDefault="00C13C1F" w:rsidP="00FF788A"/>
    <w:sectPr w:rsidR="00C13C1F" w:rsidRPr="00FF788A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21" w:rsidRDefault="00034621">
      <w:r>
        <w:separator/>
      </w:r>
    </w:p>
  </w:endnote>
  <w:endnote w:type="continuationSeparator" w:id="0">
    <w:p w:rsidR="00034621" w:rsidRDefault="0003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D941978-DB8B-4D5E-8B4D-47164EB46D0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80" w:rsidRDefault="00887380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CSMN011MR9080 02/02/1996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21" w:rsidRDefault="00034621">
      <w:r>
        <w:separator/>
      </w:r>
    </w:p>
  </w:footnote>
  <w:footnote w:type="continuationSeparator" w:id="0">
    <w:p w:rsidR="00034621" w:rsidRDefault="0003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80" w:rsidRDefault="00887380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762"/>
    <w:multiLevelType w:val="singleLevel"/>
    <w:tmpl w:val="50A681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">
    <w:nsid w:val="78D13587"/>
    <w:multiLevelType w:val="singleLevel"/>
    <w:tmpl w:val="50A681D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1F"/>
    <w:rsid w:val="00034621"/>
    <w:rsid w:val="00887380"/>
    <w:rsid w:val="00964923"/>
    <w:rsid w:val="00C1255C"/>
    <w:rsid w:val="00C13C1F"/>
    <w:rsid w:val="00DA0B52"/>
    <w:rsid w:val="00FE0F33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250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Chondromalacia Patellae - Abnormal Tracking of the Patella</vt:lpstr>
    </vt:vector>
  </TitlesOfParts>
  <Company>SoftLaw Corporation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Chondromalacia Patellae - Abnormal Tracking of the Patella</dc:title>
  <dc:subject>Questionnaires</dc:subject>
  <dc:creator>SoftLaw Corporation</dc:creator>
  <cp:lastModifiedBy>CMANGN</cp:lastModifiedBy>
  <cp:revision>3</cp:revision>
  <cp:lastPrinted>2015-06-03T07:45:00Z</cp:lastPrinted>
  <dcterms:created xsi:type="dcterms:W3CDTF">2015-04-28T03:00:00Z</dcterms:created>
  <dcterms:modified xsi:type="dcterms:W3CDTF">2015-06-03T07:46:00Z</dcterms:modified>
</cp:coreProperties>
</file>