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49FA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6849FA">
      <w:pPr>
        <w:pStyle w:val="ReportTitle"/>
      </w:pPr>
      <w:r>
        <w:t>Claimant Report – An injury resulting in excess pronation of the foot</w:t>
      </w:r>
    </w:p>
    <w:p w:rsidR="00000000" w:rsidRDefault="006849FA">
      <w:pPr>
        <w:pStyle w:val="ReportTitle"/>
      </w:pPr>
      <w:bookmarkStart w:id="1" w:name="Condition"/>
      <w:bookmarkStart w:id="2" w:name="QuestionnaireCondition"/>
      <w:bookmarkEnd w:id="1"/>
      <w:r>
        <w:t>Shin Splints</w:t>
      </w:r>
      <w:bookmarkEnd w:id="2"/>
    </w:p>
    <w:p w:rsidR="00000000" w:rsidRDefault="006849FA">
      <w:pPr>
        <w:pStyle w:val="ReportPrivacy"/>
      </w:pPr>
      <w:bookmarkStart w:id="3" w:name="Disclaimer"/>
      <w:bookmarkEnd w:id="0"/>
      <w:r>
        <w:t>This form is in connection with your claim for pension and medical treatment and the information you supply will assist in deciding eligibility for benefits under th</w:t>
      </w:r>
      <w:r>
        <w:t>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000000" w:rsidRDefault="006849F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49FA">
            <w:pPr>
              <w:pStyle w:val="ReportVeteran"/>
            </w:pPr>
            <w:bookmarkStart w:id="4" w:name="_GoBack"/>
            <w:bookmarkEnd w:id="4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49F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49F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49FA">
            <w:pPr>
              <w:pStyle w:val="ReportVeteran"/>
            </w:pPr>
          </w:p>
        </w:tc>
      </w:tr>
    </w:tbl>
    <w:p w:rsidR="00000000" w:rsidRDefault="006849FA">
      <w:pPr>
        <w:pStyle w:val="ReportSection"/>
      </w:pPr>
      <w:r>
        <w:t>Report Detail</w:t>
      </w:r>
    </w:p>
    <w:p w:rsidR="00000000" w:rsidRDefault="006849FA">
      <w:pPr>
        <w:pStyle w:val="ReportQuestion"/>
        <w:spacing w:after="240"/>
        <w:ind w:left="720" w:hanging="720"/>
      </w:pPr>
      <w:bookmarkStart w:id="5" w:name="ReportBody"/>
      <w:bookmarkStart w:id="6" w:name="Preamble"/>
      <w:bookmarkStart w:id="7" w:name="WorseningQuestions"/>
      <w:bookmarkEnd w:id="5"/>
      <w:bookmarkEnd w:id="6"/>
      <w:bookmarkEnd w:id="7"/>
      <w:r>
        <w:t>1.</w:t>
      </w:r>
      <w:r>
        <w:tab/>
      </w:r>
      <w:r>
        <w:rPr>
          <w:b/>
        </w:rPr>
        <w:t>For each leg that is affected by shin splints</w:t>
      </w:r>
      <w:r>
        <w:t>, has there ever been an injury that has resulted in excess pronation of the fo</w:t>
      </w:r>
      <w:r>
        <w:t>ot?</w:t>
      </w:r>
    </w:p>
    <w:p w:rsidR="00000000" w:rsidRDefault="006849FA">
      <w:pPr>
        <w:ind w:left="720"/>
      </w:pPr>
      <w:r>
        <w:rPr>
          <w:b/>
        </w:rPr>
        <w:t>“excess pronation of the foot”</w:t>
      </w:r>
      <w:r>
        <w:t xml:space="preserve"> means a positional deformity of the foot such that there is excessive:</w:t>
      </w:r>
    </w:p>
    <w:p w:rsidR="00000000" w:rsidRDefault="006849FA" w:rsidP="006849FA">
      <w:pPr>
        <w:numPr>
          <w:ilvl w:val="0"/>
          <w:numId w:val="1"/>
        </w:numPr>
        <w:tabs>
          <w:tab w:val="left" w:pos="1077"/>
        </w:tabs>
        <w:spacing w:before="120"/>
      </w:pPr>
      <w:r>
        <w:t>dorsiflexion (the turning of the foot or the toes upward);</w:t>
      </w:r>
    </w:p>
    <w:p w:rsidR="00000000" w:rsidRDefault="006849FA" w:rsidP="006849FA">
      <w:pPr>
        <w:numPr>
          <w:ilvl w:val="0"/>
          <w:numId w:val="1"/>
        </w:numPr>
        <w:tabs>
          <w:tab w:val="left" w:pos="1077"/>
        </w:tabs>
      </w:pPr>
      <w:r>
        <w:t>eversion (outward roll of the foot); and</w:t>
      </w:r>
    </w:p>
    <w:p w:rsidR="00000000" w:rsidRDefault="006849FA" w:rsidP="006849FA">
      <w:pPr>
        <w:numPr>
          <w:ilvl w:val="0"/>
          <w:numId w:val="1"/>
        </w:numPr>
        <w:tabs>
          <w:tab w:val="left" w:pos="1077"/>
        </w:tabs>
      </w:pPr>
      <w:r>
        <w:t>abduction (outward turn of the foot)</w:t>
      </w:r>
    </w:p>
    <w:p w:rsidR="00000000" w:rsidRDefault="006849FA">
      <w:pPr>
        <w:spacing w:before="120"/>
        <w:ind w:left="720"/>
      </w:pPr>
      <w:r>
        <w:t>when the foot is in a fixed position or in dynamic motion.</w:t>
      </w:r>
    </w:p>
    <w:p w:rsidR="00000000" w:rsidRDefault="006849FA">
      <w:pPr>
        <w:tabs>
          <w:tab w:val="left" w:pos="5040"/>
        </w:tabs>
        <w:spacing w:before="240"/>
        <w:ind w:left="720"/>
      </w:pPr>
      <w:r>
        <w:rPr>
          <w:b/>
        </w:rPr>
        <w:t>Left leg</w:t>
      </w:r>
      <w:r>
        <w:tab/>
      </w:r>
      <w:r>
        <w:rPr>
          <w:b/>
        </w:rPr>
        <w:t>Right leg</w:t>
      </w:r>
    </w:p>
    <w:p w:rsidR="00000000" w:rsidRDefault="006849FA">
      <w:pPr>
        <w:tabs>
          <w:tab w:val="left" w:pos="1530"/>
          <w:tab w:val="left" w:pos="5040"/>
        </w:tabs>
        <w:ind w:left="720"/>
      </w:pPr>
      <w:bookmarkStart w:id="8" w:name="BM_________"/>
      <w:bookmarkEnd w:id="8"/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Yes</w:t>
      </w:r>
      <w:r>
        <w:rPr>
          <w:b/>
          <w:sz w:val="23"/>
        </w:rP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proofErr w:type="spellStart"/>
      <w:r>
        <w:rPr>
          <w:sz w:val="23"/>
        </w:rPr>
        <w:t>Yes</w:t>
      </w:r>
      <w:proofErr w:type="spellEnd"/>
    </w:p>
    <w:p w:rsidR="00000000" w:rsidRDefault="006849FA">
      <w:pPr>
        <w:tabs>
          <w:tab w:val="left" w:pos="1530"/>
          <w:tab w:val="left" w:pos="5040"/>
        </w:tabs>
        <w:ind w:left="720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No</w:t>
      </w:r>
      <w:r>
        <w:rPr>
          <w:b/>
          <w:sz w:val="23"/>
        </w:rP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proofErr w:type="spellStart"/>
      <w:r>
        <w:rPr>
          <w:sz w:val="23"/>
        </w:rPr>
        <w:t>No</w:t>
      </w:r>
      <w:proofErr w:type="spellEnd"/>
    </w:p>
    <w:p w:rsidR="00000000" w:rsidRDefault="006849FA">
      <w:pPr>
        <w:spacing w:before="360"/>
        <w:ind w:left="720" w:hanging="720"/>
      </w:pPr>
      <w:r>
        <w:t>2.</w:t>
      </w:r>
      <w:r>
        <w:tab/>
        <w:t>If you have answered 'yes' for either leg, please give details overleaf of each separate injury including date of injury, diagnosis (if known) or nature of the injury</w:t>
      </w:r>
      <w:r>
        <w:t>, circumstances of injury and medical attention received:</w:t>
      </w:r>
    </w:p>
    <w:p w:rsidR="00000000" w:rsidRDefault="006849FA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>Details of injuries resulting in excess pronation of the foot: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288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Left leg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Date of injury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Diagnosis or nature of injury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Circumstances which led to injury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Nature of medical attention received and name and address of attending doctor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</w:tbl>
    <w:p w:rsidR="00000000" w:rsidRDefault="006849FA">
      <w:pPr>
        <w:spacing w:after="24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288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Right leg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Date of injury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Diagnosis or nature of injury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Circumstances which led to injury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>
            <w:pPr>
              <w:rPr>
                <w:b/>
              </w:rPr>
            </w:pPr>
            <w:r>
              <w:rPr>
                <w:b/>
              </w:rPr>
              <w:t>Nature of medical attention received and name and address of attending doctor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849FA"/>
        </w:tc>
      </w:tr>
    </w:tbl>
    <w:p w:rsidR="00000000" w:rsidRDefault="006849FA">
      <w:pPr>
        <w:rPr>
          <w:sz w:val="16"/>
        </w:rPr>
      </w:pPr>
    </w:p>
    <w:p w:rsidR="00000000" w:rsidRDefault="006849FA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Claimant's Signature</w:t>
      </w:r>
    </w:p>
    <w:p w:rsidR="00000000" w:rsidRDefault="006849FA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6849FA" w:rsidP="006849FA">
      <w:pPr>
        <w:framePr w:hSpace="181" w:wrap="notBeside" w:hAnchor="margin" w:yAlign="bottom"/>
        <w:numPr>
          <w:ilvl w:val="0"/>
          <w:numId w:val="2"/>
        </w:numPr>
      </w:pPr>
      <w:r>
        <w:t>The Declaration you signed on the claim form also covers the information you supply on this form.</w:t>
      </w:r>
    </w:p>
    <w:p w:rsidR="00000000" w:rsidRDefault="006849FA" w:rsidP="006849FA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6849FA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49F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000000" w:rsidRDefault="006849FA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9FA">
      <w:r>
        <w:separator/>
      </w:r>
    </w:p>
  </w:endnote>
  <w:endnote w:type="continuationSeparator" w:id="0">
    <w:p w:rsidR="00000000" w:rsidRDefault="0068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49FA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9FA">
      <w:r>
        <w:separator/>
      </w:r>
    </w:p>
  </w:footnote>
  <w:footnote w:type="continuationSeparator" w:id="0">
    <w:p w:rsidR="00000000" w:rsidRDefault="0068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9C30DC"/>
    <w:lvl w:ilvl="0">
      <w:numFmt w:val="bullet"/>
      <w:lvlText w:val="*"/>
      <w:lvlJc w:val="left"/>
    </w:lvl>
  </w:abstractNum>
  <w:abstractNum w:abstractNumId="1">
    <w:nsid w:val="135840FE"/>
    <w:multiLevelType w:val="singleLevel"/>
    <w:tmpl w:val="690C47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465032BF"/>
    <w:multiLevelType w:val="singleLevel"/>
    <w:tmpl w:val="690C47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57"/>
        <w:lvlJc w:val="left"/>
        <w:pPr>
          <w:ind w:left="1077" w:hanging="35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A"/>
    <w:rsid w:val="006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questionnaire.dot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 Splints - test</vt:lpstr>
    </vt:vector>
  </TitlesOfParts>
  <Company>SoftLaw Corporation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 Splints - test</dc:title>
  <dc:subject>Questionnaires</dc:subject>
  <dc:creator>SoftLaw Corporation</dc:creator>
  <cp:lastModifiedBy>CNAVAA</cp:lastModifiedBy>
  <cp:revision>2</cp:revision>
  <cp:lastPrinted>1993-07-29T08:23:00Z</cp:lastPrinted>
  <dcterms:created xsi:type="dcterms:W3CDTF">2015-04-28T04:10:00Z</dcterms:created>
  <dcterms:modified xsi:type="dcterms:W3CDTF">2015-04-28T04:10:00Z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Shin Splints</vt:lpwstr>
  </property>
  <property fmtid="{D5CDD505-2E9C-101B-9397-08002B2CF9AE}" pid="3" name="Contention">
    <vt:lpwstr>test</vt:lpwstr>
  </property>
  <property fmtid="{D5CDD505-2E9C-101B-9397-08002B2CF9AE}" pid="4" name="ReportType">
    <vt:lpwstr>Claimant</vt:lpwstr>
  </property>
  <property fmtid="{D5CDD505-2E9C-101B-9397-08002B2CF9AE}" pid="5" name="LastModified">
    <vt:lpwstr>13/11/2006</vt:lpwstr>
  </property>
  <property fmtid="{D5CDD505-2E9C-101B-9397-08002B2CF9AE}" pid="6" name="DocumentID">
    <vt:lpwstr>CSCN061CR9274 13/11/2006</vt:lpwstr>
  </property>
  <property fmtid="{D5CDD505-2E9C-101B-9397-08002B2CF9AE}" pid="7" name="ReportNumber">
    <vt:lpwstr>9274</vt:lpwstr>
  </property>
  <property fmtid="{D5CDD505-2E9C-101B-9397-08002B2CF9AE}" pid="8" name="SOP">
    <vt:lpwstr>N061</vt:lpwstr>
  </property>
  <property fmtid="{D5CDD505-2E9C-101B-9397-08002B2CF9AE}" pid="9" name="DocumentName">
    <vt:lpwstr>CR9274</vt:lpwstr>
  </property>
</Properties>
</file>