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B5" w:rsidRPr="005D2BB5" w:rsidRDefault="005D2BB5" w:rsidP="005D2BB5"/>
    <w:p w:rsidR="00FA1F8A" w:rsidRDefault="00FA1F8A" w:rsidP="00FA1F8A">
      <w:pPr>
        <w:framePr w:hSpace="181" w:wrap="notBeside" w:vAnchor="page" w:hAnchor="margin" w:x="1" w:y="749"/>
      </w:pPr>
      <w:r>
        <w:br w:type="page"/>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FA1F8A" w:rsidRDefault="00FA1F8A" w:rsidP="00FA1F8A">
      <w:pPr>
        <w:pStyle w:val="ReportTitle"/>
      </w:pPr>
      <w:r>
        <w:t>Claimant Report - Exposure to Extremely Low Frequency Magnetic Fields</w:t>
      </w:r>
    </w:p>
    <w:p w:rsidR="00FA1F8A" w:rsidRDefault="00FA1F8A" w:rsidP="00FA1F8A">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FA1F8A" w:rsidRDefault="00FA1F8A" w:rsidP="00FA1F8A">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FA1F8A" w:rsidTr="00FA1F8A">
        <w:trPr>
          <w:gridAfter w:val="1"/>
          <w:wAfter w:w="15" w:type="dxa"/>
          <w:cantSplit/>
        </w:trPr>
        <w:tc>
          <w:tcPr>
            <w:tcW w:w="3040" w:type="dxa"/>
          </w:tcPr>
          <w:p w:rsidR="00FA1F8A" w:rsidRDefault="00FA1F8A" w:rsidP="00FA1F8A">
            <w:pPr>
              <w:rPr>
                <w:b/>
              </w:rPr>
            </w:pPr>
            <w:r>
              <w:rPr>
                <w:b/>
              </w:rPr>
              <w:t>Surname</w:t>
            </w:r>
          </w:p>
        </w:tc>
        <w:tc>
          <w:tcPr>
            <w:tcW w:w="270" w:type="dxa"/>
          </w:tcPr>
          <w:p w:rsidR="00FA1F8A" w:rsidRDefault="00FA1F8A" w:rsidP="00FA1F8A">
            <w:pPr>
              <w:rPr>
                <w:b/>
              </w:rPr>
            </w:pPr>
          </w:p>
        </w:tc>
        <w:tc>
          <w:tcPr>
            <w:tcW w:w="3557" w:type="dxa"/>
            <w:gridSpan w:val="2"/>
          </w:tcPr>
          <w:p w:rsidR="00FA1F8A" w:rsidRDefault="00FA1F8A" w:rsidP="00FA1F8A">
            <w:pPr>
              <w:rPr>
                <w:b/>
              </w:rPr>
            </w:pPr>
            <w:r>
              <w:rPr>
                <w:b/>
              </w:rPr>
              <w:t>Given Names</w:t>
            </w:r>
          </w:p>
        </w:tc>
        <w:tc>
          <w:tcPr>
            <w:tcW w:w="283" w:type="dxa"/>
            <w:gridSpan w:val="2"/>
          </w:tcPr>
          <w:p w:rsidR="00FA1F8A" w:rsidRDefault="00FA1F8A" w:rsidP="00FA1F8A">
            <w:pPr>
              <w:rPr>
                <w:b/>
              </w:rPr>
            </w:pPr>
          </w:p>
        </w:tc>
        <w:tc>
          <w:tcPr>
            <w:tcW w:w="2836" w:type="dxa"/>
            <w:gridSpan w:val="2"/>
          </w:tcPr>
          <w:p w:rsidR="00FA1F8A" w:rsidRDefault="00FA1F8A" w:rsidP="00FA1F8A">
            <w:pPr>
              <w:rPr>
                <w:b/>
              </w:rPr>
            </w:pPr>
            <w:r>
              <w:rPr>
                <w:b/>
              </w:rPr>
              <w:t>DVA File Number</w:t>
            </w:r>
          </w:p>
        </w:tc>
      </w:tr>
      <w:tr w:rsidR="00FA1F8A" w:rsidTr="00FA1F8A">
        <w:trPr>
          <w:cantSplit/>
        </w:trPr>
        <w:tc>
          <w:tcPr>
            <w:tcW w:w="3040" w:type="dxa"/>
            <w:tcBorders>
              <w:top w:val="single" w:sz="6" w:space="0" w:color="auto"/>
              <w:left w:val="single" w:sz="6" w:space="0" w:color="auto"/>
              <w:bottom w:val="single" w:sz="12" w:space="0" w:color="auto"/>
              <w:right w:val="single" w:sz="12" w:space="0" w:color="auto"/>
            </w:tcBorders>
          </w:tcPr>
          <w:p w:rsidR="00FA1F8A" w:rsidRDefault="00FA1F8A" w:rsidP="00FA1F8A">
            <w:pPr>
              <w:pStyle w:val="ReportVeteran"/>
            </w:pPr>
            <w:bookmarkStart w:id="0" w:name="_GoBack"/>
            <w:bookmarkEnd w:id="0"/>
          </w:p>
        </w:tc>
        <w:tc>
          <w:tcPr>
            <w:tcW w:w="284" w:type="dxa"/>
            <w:gridSpan w:val="2"/>
          </w:tcPr>
          <w:p w:rsidR="00FA1F8A" w:rsidRDefault="00FA1F8A" w:rsidP="00FA1F8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FA1F8A" w:rsidRDefault="00FA1F8A" w:rsidP="00FA1F8A">
            <w:pPr>
              <w:pStyle w:val="ReportVeteran"/>
            </w:pPr>
          </w:p>
        </w:tc>
        <w:tc>
          <w:tcPr>
            <w:tcW w:w="284" w:type="dxa"/>
            <w:gridSpan w:val="2"/>
          </w:tcPr>
          <w:p w:rsidR="00FA1F8A" w:rsidRDefault="00FA1F8A" w:rsidP="00FA1F8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FA1F8A" w:rsidRDefault="00FA1F8A" w:rsidP="00FA1F8A">
            <w:pPr>
              <w:pStyle w:val="ReportVeteran"/>
            </w:pPr>
          </w:p>
        </w:tc>
      </w:tr>
    </w:tbl>
    <w:p w:rsidR="00FA1F8A" w:rsidRDefault="00FA1F8A" w:rsidP="00FA1F8A">
      <w:pPr>
        <w:pStyle w:val="ReportSection"/>
      </w:pPr>
      <w:r>
        <w:t>Report Detail</w:t>
      </w:r>
    </w:p>
    <w:p w:rsidR="00FA1F8A" w:rsidRDefault="00FA1F8A" w:rsidP="00FA1F8A">
      <w:r>
        <w:t>The factor in the Statement of Principles requires a very high dose of exposure to magnetic fields generated at extremely low frequencies (</w:t>
      </w:r>
      <w:proofErr w:type="spellStart"/>
      <w:r>
        <w:t>ie</w:t>
      </w:r>
      <w:proofErr w:type="spellEnd"/>
      <w:r>
        <w:t xml:space="preserve"> frequencies in the range of 3 Hz to 3000 Hz) for eight hours per day on more days than not for a period of 10 years.</w:t>
      </w:r>
    </w:p>
    <w:p w:rsidR="00FA1F8A" w:rsidRDefault="00FA1F8A" w:rsidP="00FA1F8A">
      <w:r>
        <w:t>Magnetic fields in this range are mostly produced by electric power transmission and distribution lines, electrical wiring, electrical equipment and appliances.  L</w:t>
      </w:r>
      <w:r>
        <w:rPr>
          <w:snapToGrid w:val="0"/>
        </w:rPr>
        <w:t>inesmen and substation operators and those who work in close proximity to electrical devices such as electricians, welders and sewing machine operators could achieve the high dose of exposure required by the Statement of Principles.</w:t>
      </w:r>
    </w:p>
    <w:p w:rsidR="00FA1F8A" w:rsidRDefault="00FA1F8A" w:rsidP="00FA1F8A">
      <w:pPr>
        <w:spacing w:before="240" w:after="240"/>
        <w:ind w:left="426" w:hanging="426"/>
      </w:pPr>
      <w:r>
        <w:t>1.</w:t>
      </w:r>
      <w:r>
        <w:tab/>
        <w:t>Has there ever been extensive exposure to extremely low frequency (ELF-EMF) magnetic fields?</w:t>
      </w:r>
    </w:p>
    <w:p w:rsidR="00FA1F8A" w:rsidRDefault="00FA1F8A" w:rsidP="00FA1F8A">
      <w:pPr>
        <w:ind w:left="1134"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A1F8A" w:rsidRDefault="00FA1F8A" w:rsidP="00FA1F8A">
      <w:pPr>
        <w:ind w:left="1134" w:hanging="567"/>
        <w:rPr>
          <w:b/>
        </w:rPr>
      </w:pPr>
      <w:r>
        <w:rPr>
          <w:rFonts w:ascii="Wingdings" w:hAnsi="Wingdings"/>
          <w:sz w:val="32"/>
        </w:rPr>
        <w:t></w:t>
      </w:r>
      <w:r>
        <w:tab/>
      </w:r>
      <w:r>
        <w:rPr>
          <w:b/>
        </w:rPr>
        <w:t>Yes</w:t>
      </w:r>
    </w:p>
    <w:p w:rsidR="00FA1F8A" w:rsidRDefault="00FA1F8A" w:rsidP="00FA1F8A">
      <w:pPr>
        <w:tabs>
          <w:tab w:val="left" w:pos="360"/>
        </w:tabs>
        <w:spacing w:after="120"/>
        <w:ind w:left="357" w:hanging="357"/>
        <w:rPr>
          <w:snapToGrid w:val="0"/>
        </w:rPr>
      </w:pPr>
      <w:r>
        <w:t>2.</w:t>
      </w:r>
      <w:r>
        <w:tab/>
        <w:t xml:space="preserve">Was there any exposure to extremely low frequency (ELF-EMF) magnetic fields during service in the armed forces?  </w:t>
      </w:r>
      <w:r>
        <w:rPr>
          <w:i/>
        </w:rPr>
        <w:t xml:space="preserve">(Note that </w:t>
      </w:r>
      <w:r>
        <w:rPr>
          <w:i/>
          <w:snapToGrid w:val="0"/>
        </w:rPr>
        <w:t xml:space="preserve">radar, navigation systems, TV and radio transmissions and communications equipment - two way radio, microwave, satellite and mobile phones - are </w:t>
      </w:r>
      <w:r>
        <w:rPr>
          <w:b/>
          <w:i/>
          <w:snapToGrid w:val="0"/>
        </w:rPr>
        <w:t>not</w:t>
      </w:r>
      <w:r>
        <w:rPr>
          <w:i/>
          <w:snapToGrid w:val="0"/>
        </w:rPr>
        <w:t xml:space="preserve"> sources of ELF-EMF.)</w:t>
      </w:r>
    </w:p>
    <w:p w:rsidR="00FA1F8A" w:rsidRDefault="00FA1F8A" w:rsidP="00FA1F8A">
      <w:pPr>
        <w:ind w:left="1135"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A1F8A" w:rsidRDefault="00FA1F8A" w:rsidP="00FA1F8A">
      <w:pPr>
        <w:ind w:left="1134" w:hanging="567"/>
        <w:rPr>
          <w:b/>
        </w:rPr>
      </w:pPr>
      <w:r>
        <w:rPr>
          <w:rFonts w:ascii="Wingdings" w:hAnsi="Wingdings"/>
          <w:sz w:val="32"/>
        </w:rPr>
        <w:t></w:t>
      </w:r>
      <w:r>
        <w:tab/>
      </w:r>
      <w:r>
        <w:rPr>
          <w:b/>
        </w:rPr>
        <w:t>Yes</w:t>
      </w:r>
    </w:p>
    <w:p w:rsidR="00FA1F8A" w:rsidRDefault="00FA1F8A" w:rsidP="00FA1F8A">
      <w:pPr>
        <w:tabs>
          <w:tab w:val="left" w:pos="426"/>
        </w:tabs>
        <w:spacing w:after="360"/>
        <w:ind w:left="425" w:hanging="425"/>
      </w:pPr>
    </w:p>
    <w:p w:rsidR="00FA1F8A" w:rsidRDefault="00FA1F8A" w:rsidP="00FA1F8A">
      <w:pPr>
        <w:tabs>
          <w:tab w:val="left" w:pos="426"/>
        </w:tabs>
        <w:spacing w:after="360"/>
        <w:ind w:left="425" w:hanging="425"/>
      </w:pPr>
      <w:r>
        <w:t>3.</w:t>
      </w:r>
      <w:r>
        <w:tab/>
        <w:t xml:space="preserve">Please give details of </w:t>
      </w:r>
      <w:r>
        <w:rPr>
          <w:b/>
        </w:rPr>
        <w:t>all</w:t>
      </w:r>
      <w:r>
        <w:t xml:space="preserve"> known exposure (</w:t>
      </w:r>
      <w:r w:rsidRPr="000172F5">
        <w:rPr>
          <w:b/>
        </w:rPr>
        <w:t>not just exposure during service</w:t>
      </w:r>
      <w:r>
        <w:t xml:space="preserve">) to extremely low frequency magnetic fields, giving dates, source of electromagnetic radiation, distance from the source, hours per day of exposure and the </w:t>
      </w:r>
      <w:r>
        <w:lastRenderedPageBreak/>
        <w:t xml:space="preserve">circumstances of exposure.  </w:t>
      </w:r>
      <w:r>
        <w:rPr>
          <w:i/>
        </w:rPr>
        <w:t>(Please be as specific as possible and attach a separate sheet if there is insufficient room below)</w:t>
      </w:r>
      <w:r>
        <w:t>:</w:t>
      </w:r>
    </w:p>
    <w:tbl>
      <w:tblPr>
        <w:tblW w:w="10136" w:type="dxa"/>
        <w:jc w:val="center"/>
        <w:tblInd w:w="1177" w:type="dxa"/>
        <w:tblLayout w:type="fixed"/>
        <w:tblLook w:val="0000" w:firstRow="0" w:lastRow="0" w:firstColumn="0" w:lastColumn="0" w:noHBand="0" w:noVBand="0"/>
      </w:tblPr>
      <w:tblGrid>
        <w:gridCol w:w="2373"/>
        <w:gridCol w:w="1843"/>
        <w:gridCol w:w="1418"/>
        <w:gridCol w:w="1450"/>
        <w:gridCol w:w="3052"/>
      </w:tblGrid>
      <w:tr w:rsidR="00FA1F8A" w:rsidTr="00FA1F8A">
        <w:trPr>
          <w:jc w:val="center"/>
        </w:trPr>
        <w:tc>
          <w:tcPr>
            <w:tcW w:w="2373" w:type="dxa"/>
            <w:tcBorders>
              <w:top w:val="single" w:sz="6" w:space="0" w:color="C0C0C0"/>
              <w:left w:val="single" w:sz="6" w:space="0" w:color="C0C0C0"/>
              <w:bottom w:val="single" w:sz="6" w:space="0" w:color="C0C0C0"/>
              <w:right w:val="single" w:sz="6" w:space="0" w:color="C0C0C0"/>
            </w:tcBorders>
            <w:shd w:val="pct5" w:color="auto" w:fill="FFFFFF"/>
          </w:tcPr>
          <w:p w:rsidR="00FA1F8A" w:rsidRDefault="00FA1F8A" w:rsidP="00FA1F8A">
            <w:pPr>
              <w:tabs>
                <w:tab w:val="left" w:pos="8647"/>
                <w:tab w:val="left" w:pos="9214"/>
              </w:tabs>
              <w:spacing w:after="120"/>
              <w:jc w:val="center"/>
              <w:rPr>
                <w:b/>
              </w:rPr>
            </w:pPr>
            <w:r>
              <w:rPr>
                <w:b/>
              </w:rPr>
              <w:t>Period when exposure to extremely low frequency magnetic fields occurred</w:t>
            </w:r>
          </w:p>
        </w:tc>
        <w:tc>
          <w:tcPr>
            <w:tcW w:w="1843" w:type="dxa"/>
            <w:tcBorders>
              <w:top w:val="single" w:sz="6" w:space="0" w:color="C0C0C0"/>
              <w:left w:val="single" w:sz="6" w:space="0" w:color="C0C0C0"/>
              <w:bottom w:val="single" w:sz="6" w:space="0" w:color="C0C0C0"/>
              <w:right w:val="single" w:sz="6" w:space="0" w:color="C0C0C0"/>
            </w:tcBorders>
            <w:shd w:val="pct5" w:color="auto" w:fill="FFFFFF"/>
          </w:tcPr>
          <w:p w:rsidR="00FA1F8A" w:rsidRDefault="00FA1F8A" w:rsidP="00FA1F8A">
            <w:pPr>
              <w:tabs>
                <w:tab w:val="left" w:pos="8647"/>
                <w:tab w:val="left" w:pos="9214"/>
              </w:tabs>
              <w:spacing w:after="120"/>
              <w:jc w:val="center"/>
              <w:rPr>
                <w:b/>
              </w:rPr>
            </w:pPr>
            <w:r>
              <w:rPr>
                <w:b/>
              </w:rPr>
              <w:t xml:space="preserve">Source of </w:t>
            </w:r>
            <w:r>
              <w:rPr>
                <w:b/>
              </w:rPr>
              <w:br/>
              <w:t>ELF-EMF electromagnetic radiation</w:t>
            </w:r>
          </w:p>
        </w:tc>
        <w:tc>
          <w:tcPr>
            <w:tcW w:w="1418" w:type="dxa"/>
            <w:tcBorders>
              <w:top w:val="single" w:sz="6" w:space="0" w:color="C0C0C0"/>
              <w:left w:val="single" w:sz="6" w:space="0" w:color="C0C0C0"/>
              <w:bottom w:val="single" w:sz="6" w:space="0" w:color="C0C0C0"/>
              <w:right w:val="single" w:sz="6" w:space="0" w:color="C0C0C0"/>
            </w:tcBorders>
            <w:shd w:val="pct5" w:color="auto" w:fill="FFFFFF"/>
          </w:tcPr>
          <w:p w:rsidR="00FA1F8A" w:rsidRDefault="00FA1F8A" w:rsidP="00FA1F8A">
            <w:pPr>
              <w:tabs>
                <w:tab w:val="left" w:pos="8647"/>
                <w:tab w:val="left" w:pos="9214"/>
              </w:tabs>
              <w:spacing w:after="120"/>
              <w:jc w:val="center"/>
              <w:rPr>
                <w:b/>
              </w:rPr>
            </w:pPr>
            <w:r>
              <w:rPr>
                <w:b/>
              </w:rPr>
              <w:t>Distance from source</w:t>
            </w:r>
          </w:p>
        </w:tc>
        <w:tc>
          <w:tcPr>
            <w:tcW w:w="1450" w:type="dxa"/>
            <w:tcBorders>
              <w:top w:val="single" w:sz="6" w:space="0" w:color="C0C0C0"/>
              <w:left w:val="single" w:sz="6" w:space="0" w:color="C0C0C0"/>
              <w:bottom w:val="single" w:sz="6" w:space="0" w:color="C0C0C0"/>
              <w:right w:val="single" w:sz="6" w:space="0" w:color="C0C0C0"/>
            </w:tcBorders>
            <w:shd w:val="pct5" w:color="auto" w:fill="FFFFFF"/>
          </w:tcPr>
          <w:p w:rsidR="00FA1F8A" w:rsidRDefault="00FA1F8A" w:rsidP="00FA1F8A">
            <w:pPr>
              <w:tabs>
                <w:tab w:val="left" w:pos="8647"/>
                <w:tab w:val="left" w:pos="9214"/>
              </w:tabs>
              <w:spacing w:after="120"/>
              <w:jc w:val="center"/>
              <w:rPr>
                <w:b/>
              </w:rPr>
            </w:pPr>
            <w:r>
              <w:rPr>
                <w:b/>
              </w:rPr>
              <w:t>Hours of exposure per day</w:t>
            </w:r>
          </w:p>
        </w:tc>
        <w:tc>
          <w:tcPr>
            <w:tcW w:w="3052" w:type="dxa"/>
            <w:tcBorders>
              <w:top w:val="single" w:sz="6" w:space="0" w:color="C0C0C0"/>
              <w:left w:val="single" w:sz="6" w:space="0" w:color="C0C0C0"/>
              <w:bottom w:val="single" w:sz="6" w:space="0" w:color="C0C0C0"/>
              <w:right w:val="single" w:sz="6" w:space="0" w:color="C0C0C0"/>
            </w:tcBorders>
            <w:shd w:val="pct5" w:color="auto" w:fill="FFFFFF"/>
          </w:tcPr>
          <w:p w:rsidR="00FA1F8A" w:rsidRDefault="00FA1F8A" w:rsidP="00FA1F8A">
            <w:pPr>
              <w:rPr>
                <w:b/>
              </w:rPr>
            </w:pPr>
            <w:r>
              <w:rPr>
                <w:b/>
              </w:rPr>
              <w:t xml:space="preserve">Circumstances of exposure </w:t>
            </w:r>
            <w:proofErr w:type="spellStart"/>
            <w:r>
              <w:rPr>
                <w:b/>
              </w:rPr>
              <w:t>eg</w:t>
            </w:r>
            <w:proofErr w:type="spellEnd"/>
            <w:r>
              <w:rPr>
                <w:b/>
              </w:rPr>
              <w:t xml:space="preserve"> 'employed as linesman' or 'home situated next to 275,000 volt transmission line'</w:t>
            </w:r>
          </w:p>
          <w:p w:rsidR="00FA1F8A" w:rsidRDefault="00FA1F8A" w:rsidP="00FA1F8A">
            <w:pPr>
              <w:tabs>
                <w:tab w:val="left" w:pos="8647"/>
                <w:tab w:val="left" w:pos="9214"/>
              </w:tabs>
              <w:spacing w:after="120"/>
              <w:jc w:val="center"/>
              <w:rPr>
                <w:b/>
              </w:rPr>
            </w:pPr>
          </w:p>
        </w:tc>
      </w:tr>
      <w:tr w:rsidR="00FA1F8A" w:rsidTr="00FA1F8A">
        <w:trPr>
          <w:jc w:val="center"/>
        </w:trPr>
        <w:tc>
          <w:tcPr>
            <w:tcW w:w="2373" w:type="dxa"/>
            <w:tcBorders>
              <w:top w:val="single" w:sz="6" w:space="0" w:color="C0C0C0"/>
              <w:left w:val="single" w:sz="6" w:space="0" w:color="C0C0C0"/>
              <w:bottom w:val="single" w:sz="6" w:space="0" w:color="C0C0C0"/>
              <w:right w:val="single" w:sz="6" w:space="0" w:color="C0C0C0"/>
            </w:tcBorders>
          </w:tcPr>
          <w:p w:rsidR="00FA1F8A" w:rsidRPr="00AD6902" w:rsidRDefault="00FA1F8A" w:rsidP="00FA1F8A">
            <w:pPr>
              <w:tabs>
                <w:tab w:val="left" w:pos="8647"/>
                <w:tab w:val="left" w:pos="9214"/>
              </w:tabs>
              <w:spacing w:before="360" w:after="360"/>
              <w:jc w:val="center"/>
              <w:rPr>
                <w:b/>
                <w:szCs w:val="24"/>
              </w:rPr>
            </w:pPr>
            <w:r w:rsidRPr="00AD6902">
              <w:rPr>
                <w:b/>
                <w:szCs w:val="24"/>
              </w:rPr>
              <w:t xml:space="preserve"> /      /      to      /     /   </w:t>
            </w:r>
          </w:p>
        </w:tc>
        <w:tc>
          <w:tcPr>
            <w:tcW w:w="1843"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18"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50"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3052"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r>
      <w:tr w:rsidR="00FA1F8A" w:rsidTr="00FA1F8A">
        <w:trPr>
          <w:jc w:val="center"/>
        </w:trPr>
        <w:tc>
          <w:tcPr>
            <w:tcW w:w="2373" w:type="dxa"/>
            <w:tcBorders>
              <w:top w:val="single" w:sz="6" w:space="0" w:color="C0C0C0"/>
              <w:left w:val="single" w:sz="6" w:space="0" w:color="C0C0C0"/>
              <w:bottom w:val="single" w:sz="6" w:space="0" w:color="C0C0C0"/>
              <w:right w:val="single" w:sz="6" w:space="0" w:color="C0C0C0"/>
            </w:tcBorders>
          </w:tcPr>
          <w:p w:rsidR="00FA1F8A" w:rsidRDefault="00FA1F8A" w:rsidP="00FA1F8A">
            <w:pPr>
              <w:tabs>
                <w:tab w:val="left" w:pos="8647"/>
                <w:tab w:val="left" w:pos="9214"/>
              </w:tabs>
              <w:spacing w:before="360" w:after="360"/>
              <w:jc w:val="center"/>
              <w:rPr>
                <w:b/>
              </w:rPr>
            </w:pPr>
            <w:r>
              <w:rPr>
                <w:b/>
              </w:rPr>
              <w:t xml:space="preserve"> /      /      to      /     /   </w:t>
            </w:r>
          </w:p>
        </w:tc>
        <w:tc>
          <w:tcPr>
            <w:tcW w:w="1843"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18"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50"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3052"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r>
      <w:tr w:rsidR="00FA1F8A" w:rsidTr="00FA1F8A">
        <w:trPr>
          <w:jc w:val="center"/>
        </w:trPr>
        <w:tc>
          <w:tcPr>
            <w:tcW w:w="2373" w:type="dxa"/>
            <w:tcBorders>
              <w:top w:val="single" w:sz="6" w:space="0" w:color="C0C0C0"/>
              <w:left w:val="single" w:sz="6" w:space="0" w:color="C0C0C0"/>
              <w:bottom w:val="single" w:sz="6" w:space="0" w:color="C0C0C0"/>
              <w:right w:val="single" w:sz="6" w:space="0" w:color="C0C0C0"/>
            </w:tcBorders>
          </w:tcPr>
          <w:p w:rsidR="00FA1F8A" w:rsidRDefault="00FA1F8A" w:rsidP="00FA1F8A">
            <w:pPr>
              <w:tabs>
                <w:tab w:val="left" w:pos="8647"/>
                <w:tab w:val="left" w:pos="9214"/>
              </w:tabs>
              <w:spacing w:before="360" w:after="360"/>
              <w:jc w:val="center"/>
              <w:rPr>
                <w:b/>
              </w:rPr>
            </w:pPr>
            <w:r>
              <w:rPr>
                <w:b/>
              </w:rPr>
              <w:t xml:space="preserve"> /      /      to      /     /   </w:t>
            </w:r>
          </w:p>
        </w:tc>
        <w:tc>
          <w:tcPr>
            <w:tcW w:w="1843"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18"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50"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3052"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r>
      <w:tr w:rsidR="00FA1F8A" w:rsidTr="00FA1F8A">
        <w:trPr>
          <w:jc w:val="center"/>
        </w:trPr>
        <w:tc>
          <w:tcPr>
            <w:tcW w:w="2373" w:type="dxa"/>
            <w:tcBorders>
              <w:top w:val="single" w:sz="6" w:space="0" w:color="C0C0C0"/>
              <w:left w:val="single" w:sz="6" w:space="0" w:color="C0C0C0"/>
              <w:bottom w:val="single" w:sz="6" w:space="0" w:color="C0C0C0"/>
              <w:right w:val="single" w:sz="6" w:space="0" w:color="C0C0C0"/>
            </w:tcBorders>
          </w:tcPr>
          <w:p w:rsidR="00FA1F8A" w:rsidRDefault="00FA1F8A" w:rsidP="00FA1F8A">
            <w:pPr>
              <w:tabs>
                <w:tab w:val="left" w:pos="8647"/>
                <w:tab w:val="left" w:pos="9214"/>
              </w:tabs>
              <w:spacing w:before="360" w:after="360"/>
              <w:jc w:val="center"/>
              <w:rPr>
                <w:b/>
              </w:rPr>
            </w:pPr>
            <w:r>
              <w:rPr>
                <w:b/>
              </w:rPr>
              <w:t xml:space="preserve"> /      /      to      /     /   </w:t>
            </w:r>
          </w:p>
        </w:tc>
        <w:tc>
          <w:tcPr>
            <w:tcW w:w="1843"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18"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50"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3052"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r>
      <w:tr w:rsidR="00FA1F8A" w:rsidTr="00FA1F8A">
        <w:trPr>
          <w:jc w:val="center"/>
        </w:trPr>
        <w:tc>
          <w:tcPr>
            <w:tcW w:w="2373" w:type="dxa"/>
            <w:tcBorders>
              <w:top w:val="single" w:sz="6" w:space="0" w:color="C0C0C0"/>
              <w:left w:val="single" w:sz="6" w:space="0" w:color="C0C0C0"/>
              <w:bottom w:val="single" w:sz="6" w:space="0" w:color="C0C0C0"/>
              <w:right w:val="single" w:sz="6" w:space="0" w:color="C0C0C0"/>
            </w:tcBorders>
          </w:tcPr>
          <w:p w:rsidR="00FA1F8A" w:rsidRDefault="00FA1F8A" w:rsidP="00FA1F8A">
            <w:pPr>
              <w:tabs>
                <w:tab w:val="left" w:pos="8647"/>
                <w:tab w:val="left" w:pos="9214"/>
              </w:tabs>
              <w:spacing w:before="360" w:after="360"/>
              <w:jc w:val="center"/>
              <w:rPr>
                <w:b/>
              </w:rPr>
            </w:pPr>
            <w:r>
              <w:rPr>
                <w:b/>
              </w:rPr>
              <w:t xml:space="preserve"> /      /      to      /     /   </w:t>
            </w:r>
          </w:p>
        </w:tc>
        <w:tc>
          <w:tcPr>
            <w:tcW w:w="1843"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18"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50"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3052"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r>
      <w:tr w:rsidR="00FA1F8A" w:rsidTr="00FA1F8A">
        <w:trPr>
          <w:jc w:val="center"/>
        </w:trPr>
        <w:tc>
          <w:tcPr>
            <w:tcW w:w="2373" w:type="dxa"/>
            <w:tcBorders>
              <w:top w:val="single" w:sz="6" w:space="0" w:color="C0C0C0"/>
              <w:left w:val="single" w:sz="6" w:space="0" w:color="C0C0C0"/>
              <w:bottom w:val="single" w:sz="6" w:space="0" w:color="C0C0C0"/>
              <w:right w:val="single" w:sz="6" w:space="0" w:color="C0C0C0"/>
            </w:tcBorders>
          </w:tcPr>
          <w:p w:rsidR="00FA1F8A" w:rsidRDefault="00FA1F8A" w:rsidP="00FA1F8A">
            <w:pPr>
              <w:tabs>
                <w:tab w:val="left" w:pos="8647"/>
                <w:tab w:val="left" w:pos="9214"/>
              </w:tabs>
              <w:spacing w:before="360" w:after="360"/>
              <w:jc w:val="center"/>
              <w:rPr>
                <w:b/>
              </w:rPr>
            </w:pPr>
            <w:r>
              <w:rPr>
                <w:b/>
              </w:rPr>
              <w:t xml:space="preserve"> /      /      to      /     /   </w:t>
            </w:r>
          </w:p>
        </w:tc>
        <w:tc>
          <w:tcPr>
            <w:tcW w:w="1843"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18"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1450"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c>
          <w:tcPr>
            <w:tcW w:w="3052" w:type="dxa"/>
            <w:tcBorders>
              <w:top w:val="single" w:sz="6" w:space="0" w:color="C0C0C0"/>
              <w:left w:val="single" w:sz="6" w:space="0" w:color="C0C0C0"/>
              <w:bottom w:val="single" w:sz="6" w:space="0" w:color="C0C0C0"/>
              <w:right w:val="single" w:sz="6" w:space="0" w:color="C0C0C0"/>
            </w:tcBorders>
          </w:tcPr>
          <w:p w:rsidR="00FA1F8A" w:rsidRDefault="00FA1F8A" w:rsidP="00FA1F8A">
            <w:pPr>
              <w:spacing w:before="240"/>
            </w:pPr>
          </w:p>
        </w:tc>
      </w:tr>
    </w:tbl>
    <w:p w:rsidR="00FA1F8A" w:rsidRPr="001B17C8" w:rsidRDefault="00FA1F8A" w:rsidP="00FA1F8A">
      <w:pPr>
        <w:rPr>
          <w:b/>
        </w:rPr>
      </w:pPr>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FA1F8A" w:rsidRDefault="00FA1F8A" w:rsidP="00FA1F8A">
      <w:pPr>
        <w:rPr>
          <w:sz w:val="16"/>
        </w:rPr>
      </w:pPr>
    </w:p>
    <w:p w:rsidR="00FA1F8A" w:rsidRDefault="00FA1F8A" w:rsidP="00FA1F8A">
      <w:pPr>
        <w:pStyle w:val="ReportSection"/>
        <w:framePr w:hSpace="181" w:wrap="notBeside" w:hAnchor="margin" w:yAlign="bottom"/>
      </w:pPr>
      <w:r>
        <w:t>Claimant's Signature</w:t>
      </w:r>
    </w:p>
    <w:p w:rsidR="00FA1F8A" w:rsidRDefault="00FA1F8A" w:rsidP="00FA1F8A">
      <w:pPr>
        <w:framePr w:hSpace="181" w:wrap="notBeside" w:hAnchor="margin" w:yAlign="bottom"/>
        <w:rPr>
          <w:b/>
          <w:i/>
        </w:rPr>
      </w:pPr>
      <w:r>
        <w:rPr>
          <w:b/>
          <w:i/>
        </w:rPr>
        <w:t>You are reminded that:</w:t>
      </w:r>
    </w:p>
    <w:p w:rsidR="00FA1F8A" w:rsidRDefault="00FA1F8A" w:rsidP="00FA1F8A">
      <w:pPr>
        <w:framePr w:hSpace="181" w:wrap="notBeside" w:hAnchor="margin" w:yAlign="bottom"/>
        <w:numPr>
          <w:ilvl w:val="0"/>
          <w:numId w:val="1"/>
        </w:numPr>
        <w:spacing w:before="0"/>
      </w:pPr>
      <w:r>
        <w:t>The Declaration you signed on the claim form also covers the information you supply on this form.</w:t>
      </w:r>
    </w:p>
    <w:p w:rsidR="00FA1F8A" w:rsidRDefault="00FA1F8A" w:rsidP="00FA1F8A">
      <w:pPr>
        <w:framePr w:hSpace="181" w:wrap="notBeside" w:hAnchor="margin" w:yAlign="bottom"/>
        <w:numPr>
          <w:ilvl w:val="0"/>
          <w:numId w:val="1"/>
        </w:numPr>
        <w:spacing w:before="0"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FA1F8A" w:rsidTr="00FA1F8A">
        <w:trPr>
          <w:cantSplit/>
        </w:trPr>
        <w:tc>
          <w:tcPr>
            <w:tcW w:w="6288" w:type="dxa"/>
            <w:tcBorders>
              <w:top w:val="single" w:sz="6" w:space="0" w:color="auto"/>
              <w:left w:val="single" w:sz="6" w:space="0" w:color="auto"/>
              <w:right w:val="single" w:sz="12" w:space="0" w:color="auto"/>
            </w:tcBorders>
          </w:tcPr>
          <w:p w:rsidR="00FA1F8A" w:rsidRDefault="00FA1F8A" w:rsidP="00FA1F8A">
            <w:pPr>
              <w:framePr w:hSpace="181" w:wrap="notBeside" w:hAnchor="margin" w:yAlign="bottom"/>
            </w:pPr>
          </w:p>
        </w:tc>
      </w:tr>
      <w:tr w:rsidR="00FA1F8A" w:rsidTr="00FA1F8A">
        <w:trPr>
          <w:cantSplit/>
        </w:trPr>
        <w:tc>
          <w:tcPr>
            <w:tcW w:w="6288" w:type="dxa"/>
            <w:tcBorders>
              <w:left w:val="single" w:sz="6" w:space="0" w:color="auto"/>
              <w:bottom w:val="single" w:sz="12" w:space="0" w:color="auto"/>
              <w:right w:val="single" w:sz="12" w:space="0" w:color="auto"/>
            </w:tcBorders>
          </w:tcPr>
          <w:p w:rsidR="00FA1F8A" w:rsidRDefault="00FA1F8A" w:rsidP="00FA1F8A">
            <w:pPr>
              <w:framePr w:hSpace="181" w:wrap="notBeside" w:hAnchor="margin" w:yAlign="bottom"/>
              <w:tabs>
                <w:tab w:val="left" w:pos="5103"/>
                <w:tab w:val="left" w:pos="5671"/>
              </w:tabs>
              <w:rPr>
                <w:b/>
              </w:rPr>
            </w:pPr>
            <w:r>
              <w:rPr>
                <w:b/>
              </w:rPr>
              <w:tab/>
              <w:t>/</w:t>
            </w:r>
            <w:r>
              <w:rPr>
                <w:b/>
              </w:rPr>
              <w:tab/>
              <w:t>/</w:t>
            </w:r>
          </w:p>
        </w:tc>
      </w:tr>
    </w:tbl>
    <w:p w:rsidR="00FA1F8A" w:rsidRDefault="00FA1F8A"/>
    <w:sectPr w:rsidR="00FA1F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9475F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8A"/>
    <w:rsid w:val="004B67EF"/>
    <w:rsid w:val="005D2BB5"/>
    <w:rsid w:val="008A24B0"/>
    <w:rsid w:val="00E464ED"/>
    <w:rsid w:val="00FA1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F8A"/>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EPMarkerStyle">
    <w:name w:val="zEPMarkerStyle"/>
    <w:basedOn w:val="Normal"/>
    <w:next w:val="Normal"/>
    <w:rsid w:val="00FA1F8A"/>
    <w:rPr>
      <w:rFonts w:ascii="Arial" w:hAnsi="Arial"/>
      <w:vanish/>
      <w:color w:val="0000FF"/>
      <w:sz w:val="16"/>
    </w:rPr>
  </w:style>
  <w:style w:type="paragraph" w:customStyle="1" w:styleId="ReportPrivacy">
    <w:name w:val="Report Privacy"/>
    <w:basedOn w:val="Normal"/>
    <w:next w:val="ReportSection"/>
    <w:rsid w:val="00FA1F8A"/>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FA1F8A"/>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FA1F8A"/>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FA1F8A"/>
    <w:pPr>
      <w:overflowPunct w:val="0"/>
      <w:autoSpaceDE w:val="0"/>
      <w:autoSpaceDN w:val="0"/>
      <w:adjustRightInd w:val="0"/>
      <w:spacing w:before="100" w:after="100"/>
      <w:textAlignment w:val="baseline"/>
    </w:pPr>
    <w:rPr>
      <w:rFonts w:ascii="Arial" w:hAnsi="Arial"/>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F8A"/>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EPMarkerStyle">
    <w:name w:val="zEPMarkerStyle"/>
    <w:basedOn w:val="Normal"/>
    <w:next w:val="Normal"/>
    <w:rsid w:val="00FA1F8A"/>
    <w:rPr>
      <w:rFonts w:ascii="Arial" w:hAnsi="Arial"/>
      <w:vanish/>
      <w:color w:val="0000FF"/>
      <w:sz w:val="16"/>
    </w:rPr>
  </w:style>
  <w:style w:type="paragraph" w:customStyle="1" w:styleId="ReportPrivacy">
    <w:name w:val="Report Privacy"/>
    <w:basedOn w:val="Normal"/>
    <w:next w:val="ReportSection"/>
    <w:rsid w:val="00FA1F8A"/>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FA1F8A"/>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FA1F8A"/>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FA1F8A"/>
    <w:pPr>
      <w:overflowPunct w:val="0"/>
      <w:autoSpaceDE w:val="0"/>
      <w:autoSpaceDN w:val="0"/>
      <w:adjustRightInd w:val="0"/>
      <w:spacing w:before="100" w:after="100"/>
      <w:textAlignment w:val="baseline"/>
    </w:pPr>
    <w:rPr>
      <w:rFonts w:ascii="Arial" w:hAnsi="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0lloitr</dc:creator>
  <cp:lastModifiedBy>CMANGN</cp:lastModifiedBy>
  <cp:revision>4</cp:revision>
  <cp:lastPrinted>2015-06-10T06:04:00Z</cp:lastPrinted>
  <dcterms:created xsi:type="dcterms:W3CDTF">2015-05-01T01:49:00Z</dcterms:created>
  <dcterms:modified xsi:type="dcterms:W3CDTF">2015-06-10T06:05:00Z</dcterms:modified>
</cp:coreProperties>
</file>