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04" w:rsidRDefault="00237D04">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37D04" w:rsidRDefault="00237D04">
      <w:pPr>
        <w:pStyle w:val="ReportTitle"/>
      </w:pPr>
      <w:bookmarkStart w:id="0" w:name="ReportType"/>
      <w:bookmarkStart w:id="1" w:name="QuestionnaireTitle"/>
      <w:bookmarkStart w:id="2" w:name="DVAHead"/>
      <w:bookmarkEnd w:id="0"/>
      <w:r>
        <w:t xml:space="preserve">Claimant Report - </w:t>
      </w:r>
      <w:bookmarkStart w:id="3" w:name="Contention"/>
      <w:bookmarkEnd w:id="3"/>
      <w:r>
        <w:t>Work Involving 2,3,7,8-TCDD (dioxin)</w:t>
      </w:r>
      <w:r>
        <w:br/>
        <w:t>Contaminated Herbicides</w:t>
      </w:r>
      <w:bookmarkEnd w:id="1"/>
    </w:p>
    <w:p w:rsidR="00237D04" w:rsidRDefault="00237D04">
      <w:pPr>
        <w:pStyle w:val="ReportPrivacy"/>
      </w:pPr>
      <w:bookmarkStart w:id="4" w:name="Condition"/>
      <w:bookmarkStart w:id="5" w:name="Disclaimer"/>
      <w:bookmarkStart w:id="6" w:name="_GoBack"/>
      <w:bookmarkEnd w:id="4"/>
      <w:bookmarkEnd w:id="2"/>
      <w:bookmarkEnd w:id="6"/>
      <w:r>
        <w:t xml:space="preserve">This form is in connection with your claim for pension and medical treatment and the information you supply will assist in deciding eligibility for benefits under the Veterans' Entitlements Act </w:t>
      </w:r>
      <w:r w:rsidR="002B1963">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237D04" w:rsidRDefault="00237D04">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37D04">
        <w:trPr>
          <w:gridAfter w:val="1"/>
          <w:wAfter w:w="15" w:type="dxa"/>
          <w:cantSplit/>
        </w:trPr>
        <w:tc>
          <w:tcPr>
            <w:tcW w:w="3040" w:type="dxa"/>
            <w:tcBorders>
              <w:top w:val="nil"/>
              <w:left w:val="nil"/>
              <w:bottom w:val="nil"/>
              <w:right w:val="nil"/>
            </w:tcBorders>
          </w:tcPr>
          <w:p w:rsidR="00237D04" w:rsidRDefault="00237D04">
            <w:pPr>
              <w:rPr>
                <w:b/>
              </w:rPr>
            </w:pPr>
            <w:r>
              <w:rPr>
                <w:b/>
              </w:rPr>
              <w:t>Surname</w:t>
            </w:r>
          </w:p>
        </w:tc>
        <w:tc>
          <w:tcPr>
            <w:tcW w:w="270" w:type="dxa"/>
            <w:tcBorders>
              <w:top w:val="nil"/>
              <w:left w:val="nil"/>
              <w:bottom w:val="nil"/>
              <w:right w:val="nil"/>
            </w:tcBorders>
          </w:tcPr>
          <w:p w:rsidR="00237D04" w:rsidRDefault="00237D04">
            <w:pPr>
              <w:rPr>
                <w:b/>
              </w:rPr>
            </w:pPr>
          </w:p>
        </w:tc>
        <w:tc>
          <w:tcPr>
            <w:tcW w:w="3557" w:type="dxa"/>
            <w:gridSpan w:val="2"/>
            <w:tcBorders>
              <w:top w:val="nil"/>
              <w:left w:val="nil"/>
              <w:bottom w:val="nil"/>
              <w:right w:val="nil"/>
            </w:tcBorders>
          </w:tcPr>
          <w:p w:rsidR="00237D04" w:rsidRDefault="00237D04">
            <w:pPr>
              <w:rPr>
                <w:b/>
              </w:rPr>
            </w:pPr>
            <w:r>
              <w:rPr>
                <w:b/>
              </w:rPr>
              <w:t>Given Names</w:t>
            </w:r>
          </w:p>
        </w:tc>
        <w:tc>
          <w:tcPr>
            <w:tcW w:w="283" w:type="dxa"/>
            <w:gridSpan w:val="2"/>
            <w:tcBorders>
              <w:top w:val="nil"/>
              <w:left w:val="nil"/>
              <w:bottom w:val="nil"/>
              <w:right w:val="nil"/>
            </w:tcBorders>
          </w:tcPr>
          <w:p w:rsidR="00237D04" w:rsidRDefault="00237D04">
            <w:pPr>
              <w:rPr>
                <w:b/>
              </w:rPr>
            </w:pPr>
          </w:p>
        </w:tc>
        <w:tc>
          <w:tcPr>
            <w:tcW w:w="2836" w:type="dxa"/>
            <w:gridSpan w:val="2"/>
            <w:tcBorders>
              <w:top w:val="nil"/>
              <w:left w:val="nil"/>
              <w:bottom w:val="nil"/>
              <w:right w:val="nil"/>
            </w:tcBorders>
          </w:tcPr>
          <w:p w:rsidR="00237D04" w:rsidRDefault="00237D04">
            <w:pPr>
              <w:rPr>
                <w:b/>
              </w:rPr>
            </w:pPr>
            <w:r>
              <w:rPr>
                <w:b/>
              </w:rPr>
              <w:t>DVA File Number</w:t>
            </w:r>
          </w:p>
        </w:tc>
      </w:tr>
      <w:tr w:rsidR="00237D04">
        <w:trPr>
          <w:cantSplit/>
        </w:trPr>
        <w:tc>
          <w:tcPr>
            <w:tcW w:w="3040" w:type="dxa"/>
            <w:tcBorders>
              <w:top w:val="single" w:sz="6" w:space="0" w:color="auto"/>
              <w:left w:val="single" w:sz="6" w:space="0" w:color="auto"/>
              <w:bottom w:val="single" w:sz="12" w:space="0" w:color="auto"/>
              <w:right w:val="single" w:sz="12" w:space="0" w:color="auto"/>
            </w:tcBorders>
          </w:tcPr>
          <w:p w:rsidR="00237D04" w:rsidRDefault="00237D04">
            <w:pPr>
              <w:pStyle w:val="ReportVeteran"/>
            </w:pPr>
          </w:p>
        </w:tc>
        <w:tc>
          <w:tcPr>
            <w:tcW w:w="284" w:type="dxa"/>
            <w:gridSpan w:val="2"/>
            <w:tcBorders>
              <w:top w:val="nil"/>
              <w:left w:val="nil"/>
              <w:bottom w:val="nil"/>
              <w:right w:val="nil"/>
            </w:tcBorders>
          </w:tcPr>
          <w:p w:rsidR="00237D04" w:rsidRDefault="00237D0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37D04" w:rsidRDefault="00237D04">
            <w:pPr>
              <w:pStyle w:val="ReportVeteran"/>
            </w:pPr>
          </w:p>
        </w:tc>
        <w:tc>
          <w:tcPr>
            <w:tcW w:w="284" w:type="dxa"/>
            <w:gridSpan w:val="2"/>
            <w:tcBorders>
              <w:top w:val="nil"/>
              <w:left w:val="nil"/>
              <w:bottom w:val="nil"/>
              <w:right w:val="nil"/>
            </w:tcBorders>
          </w:tcPr>
          <w:p w:rsidR="00237D04" w:rsidRDefault="00237D0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37D04" w:rsidRDefault="00237D04">
            <w:pPr>
              <w:pStyle w:val="ReportVeteran"/>
            </w:pPr>
          </w:p>
        </w:tc>
      </w:tr>
    </w:tbl>
    <w:p w:rsidR="00237D04" w:rsidRDefault="00237D04">
      <w:pPr>
        <w:pStyle w:val="ReportSection"/>
      </w:pPr>
      <w:r>
        <w:t>Report Detail</w:t>
      </w:r>
    </w:p>
    <w:p w:rsidR="00237D04" w:rsidRDefault="00237D04">
      <w:pPr>
        <w:spacing w:before="240" w:after="120"/>
      </w:pPr>
      <w:bookmarkStart w:id="7" w:name="ReportBody"/>
      <w:bookmarkStart w:id="8" w:name="Preamble"/>
      <w:bookmarkStart w:id="9" w:name="WorseningQuestions"/>
      <w:bookmarkEnd w:id="7"/>
      <w:bookmarkEnd w:id="8"/>
      <w:bookmarkEnd w:id="9"/>
      <w:r>
        <w:t>Herbicides contaminated with 2,3,7,8-TCDD (dioxin) were not used by Australian service personnel during WW2 and there is no record of Australian use during the Korean and Malayan wars.  There were two specific incidents during the Vietnam war when a limited number of Australian service personnel were involved in using dioxin contaminated herbicides.</w:t>
      </w:r>
    </w:p>
    <w:p w:rsidR="00237D04" w:rsidRDefault="00237D04">
      <w:pPr>
        <w:pStyle w:val="ReportQuestion"/>
      </w:pPr>
      <w:r>
        <w:t>1.</w:t>
      </w:r>
      <w:r>
        <w:tab/>
        <w:t>During service, is there a history of:</w:t>
      </w:r>
    </w:p>
    <w:p w:rsidR="00237D04" w:rsidRDefault="00237D04" w:rsidP="00237D04">
      <w:pPr>
        <w:numPr>
          <w:ilvl w:val="0"/>
          <w:numId w:val="1"/>
        </w:numPr>
        <w:tabs>
          <w:tab w:val="left" w:pos="927"/>
        </w:tabs>
        <w:spacing w:after="120"/>
        <w:ind w:left="907" w:hanging="340"/>
      </w:pPr>
      <w:r>
        <w:t>hand decanting or spraying 2,3,7,8-TCDD contaminated herbicides; or</w:t>
      </w:r>
    </w:p>
    <w:p w:rsidR="00237D04" w:rsidRDefault="00237D04" w:rsidP="00237D04">
      <w:pPr>
        <w:numPr>
          <w:ilvl w:val="0"/>
          <w:numId w:val="1"/>
        </w:numPr>
        <w:tabs>
          <w:tab w:val="left" w:pos="927"/>
        </w:tabs>
        <w:spacing w:after="120"/>
        <w:ind w:left="907" w:hanging="340"/>
      </w:pPr>
      <w:r>
        <w:t>cleaning and maintenance of spray equipment used to apply 2,3,7,8-TCDD contaminated herbicides?</w:t>
      </w:r>
    </w:p>
    <w:p w:rsidR="00237D04" w:rsidRDefault="00237D04">
      <w:pPr>
        <w:pStyle w:val="ReportCheckbox"/>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237D04" w:rsidRDefault="00237D04">
      <w:pPr>
        <w:pStyle w:val="ReportCheckboxhalf"/>
      </w:pPr>
      <w:r>
        <w:rPr>
          <w:rFonts w:ascii="Wingdings" w:hAnsi="Wingdings"/>
          <w:sz w:val="32"/>
        </w:rPr>
        <w:t></w:t>
      </w:r>
      <w:r>
        <w:rPr>
          <w:rFonts w:ascii="Wingdings" w:hAnsi="Wingdings"/>
          <w:sz w:val="32"/>
        </w:rPr>
        <w:tab/>
      </w:r>
      <w:r>
        <w:rPr>
          <w:b/>
        </w:rPr>
        <w:t>Yes</w:t>
      </w:r>
      <w:r>
        <w:t xml:space="preserve"> - Please provide details of this work with dioxin contaminated herbicides in the table overleaf. (Please be as specific as possible)</w:t>
      </w:r>
    </w:p>
    <w:p w:rsidR="00237D04" w:rsidRDefault="00237D04">
      <w:pPr>
        <w:spacing w:after="240"/>
        <w:ind w:left="1134" w:hanging="567"/>
        <w:rPr>
          <w:b/>
        </w:rPr>
      </w:pPr>
      <w:r>
        <w:rPr>
          <w:b/>
        </w:rPr>
        <w:br w:type="page"/>
      </w:r>
    </w:p>
    <w:p w:rsidR="00237D04" w:rsidRDefault="00237D04">
      <w:pPr>
        <w:spacing w:after="240"/>
        <w:ind w:left="1134" w:hanging="567"/>
      </w:pPr>
      <w:r>
        <w:rPr>
          <w:b/>
        </w:rPr>
        <w:lastRenderedPageBreak/>
        <w:t>Work with 2,3,7,8-TCDD (dioxin) contaminated herbicides:</w:t>
      </w:r>
    </w:p>
    <w:tbl>
      <w:tblPr>
        <w:tblW w:w="0" w:type="auto"/>
        <w:tblInd w:w="108" w:type="dxa"/>
        <w:tblLayout w:type="fixed"/>
        <w:tblLook w:val="0000" w:firstRow="0" w:lastRow="0" w:firstColumn="0" w:lastColumn="0" w:noHBand="0" w:noVBand="0"/>
      </w:tblPr>
      <w:tblGrid>
        <w:gridCol w:w="2410"/>
        <w:gridCol w:w="1559"/>
        <w:gridCol w:w="1701"/>
        <w:gridCol w:w="1701"/>
        <w:gridCol w:w="2126"/>
      </w:tblGrid>
      <w:tr w:rsidR="00237D04">
        <w:tc>
          <w:tcPr>
            <w:tcW w:w="2410" w:type="dxa"/>
            <w:tcBorders>
              <w:top w:val="single" w:sz="6" w:space="0" w:color="C0C0C0"/>
              <w:left w:val="single" w:sz="6" w:space="0" w:color="C0C0C0"/>
              <w:bottom w:val="single" w:sz="6" w:space="0" w:color="C0C0C0"/>
              <w:right w:val="single" w:sz="6" w:space="0" w:color="C0C0C0"/>
            </w:tcBorders>
            <w:shd w:val="pct5" w:color="auto" w:fill="FFFFFF"/>
          </w:tcPr>
          <w:p w:rsidR="00237D04" w:rsidRDefault="00237D04">
            <w:pPr>
              <w:spacing w:before="120" w:after="120"/>
              <w:jc w:val="center"/>
              <w:rPr>
                <w:b/>
              </w:rPr>
            </w:pPr>
            <w:r>
              <w:rPr>
                <w:b/>
              </w:rPr>
              <w:t>Period of time when work with dioxin contaminated herbicides occurred</w:t>
            </w:r>
          </w:p>
        </w:tc>
        <w:tc>
          <w:tcPr>
            <w:tcW w:w="1559" w:type="dxa"/>
            <w:tcBorders>
              <w:top w:val="single" w:sz="6" w:space="0" w:color="C0C0C0"/>
              <w:left w:val="single" w:sz="6" w:space="0" w:color="C0C0C0"/>
              <w:bottom w:val="single" w:sz="6" w:space="0" w:color="C0C0C0"/>
              <w:right w:val="single" w:sz="6" w:space="0" w:color="C0C0C0"/>
            </w:tcBorders>
            <w:shd w:val="pct5" w:color="auto" w:fill="FFFFFF"/>
          </w:tcPr>
          <w:p w:rsidR="00237D04" w:rsidRDefault="00237D04">
            <w:pPr>
              <w:spacing w:before="120" w:after="120"/>
              <w:jc w:val="center"/>
              <w:rPr>
                <w:b/>
              </w:rPr>
            </w:pPr>
            <w:r>
              <w:rPr>
                <w:b/>
              </w:rPr>
              <w:t xml:space="preserve">How often? Daily, weekly </w:t>
            </w:r>
            <w:proofErr w:type="spellStart"/>
            <w:r>
              <w:rPr>
                <w:b/>
              </w:rPr>
              <w:t>etc</w:t>
            </w:r>
            <w:proofErr w:type="spellEnd"/>
          </w:p>
        </w:tc>
        <w:tc>
          <w:tcPr>
            <w:tcW w:w="1701" w:type="dxa"/>
            <w:tcBorders>
              <w:top w:val="single" w:sz="6" w:space="0" w:color="C0C0C0"/>
              <w:left w:val="single" w:sz="6" w:space="0" w:color="C0C0C0"/>
              <w:bottom w:val="single" w:sz="6" w:space="0" w:color="C0C0C0"/>
              <w:right w:val="single" w:sz="6" w:space="0" w:color="C0C0C0"/>
            </w:tcBorders>
            <w:shd w:val="pct5" w:color="auto" w:fill="FFFFFF"/>
          </w:tcPr>
          <w:p w:rsidR="00237D04" w:rsidRDefault="00237D04">
            <w:pPr>
              <w:spacing w:before="120" w:after="120"/>
              <w:jc w:val="center"/>
              <w:rPr>
                <w:b/>
              </w:rPr>
            </w:pPr>
            <w:r>
              <w:rPr>
                <w:b/>
              </w:rPr>
              <w:t>Name of herbicide</w:t>
            </w:r>
          </w:p>
        </w:tc>
        <w:tc>
          <w:tcPr>
            <w:tcW w:w="1701" w:type="dxa"/>
            <w:tcBorders>
              <w:top w:val="single" w:sz="6" w:space="0" w:color="C0C0C0"/>
              <w:left w:val="single" w:sz="6" w:space="0" w:color="C0C0C0"/>
              <w:bottom w:val="single" w:sz="6" w:space="0" w:color="C0C0C0"/>
              <w:right w:val="single" w:sz="6" w:space="0" w:color="C0C0C0"/>
            </w:tcBorders>
            <w:shd w:val="pct5" w:color="auto" w:fill="FFFFFF"/>
          </w:tcPr>
          <w:p w:rsidR="00237D04" w:rsidRDefault="00237D04">
            <w:pPr>
              <w:spacing w:before="120" w:after="120"/>
              <w:jc w:val="center"/>
              <w:rPr>
                <w:b/>
              </w:rPr>
            </w:pPr>
            <w:r>
              <w:rPr>
                <w:b/>
              </w:rPr>
              <w:t>Place</w:t>
            </w:r>
          </w:p>
        </w:tc>
        <w:tc>
          <w:tcPr>
            <w:tcW w:w="2126" w:type="dxa"/>
            <w:tcBorders>
              <w:top w:val="single" w:sz="6" w:space="0" w:color="C0C0C0"/>
              <w:left w:val="single" w:sz="6" w:space="0" w:color="C0C0C0"/>
              <w:bottom w:val="single" w:sz="6" w:space="0" w:color="C0C0C0"/>
              <w:right w:val="single" w:sz="6" w:space="0" w:color="C0C0C0"/>
            </w:tcBorders>
            <w:shd w:val="pct5" w:color="auto" w:fill="FFFFFF"/>
          </w:tcPr>
          <w:p w:rsidR="00237D04" w:rsidRDefault="00237D04">
            <w:pPr>
              <w:spacing w:before="120" w:after="120"/>
              <w:jc w:val="center"/>
              <w:rPr>
                <w:b/>
              </w:rPr>
            </w:pPr>
            <w:r>
              <w:rPr>
                <w:b/>
              </w:rPr>
              <w:t>Duties</w:t>
            </w:r>
          </w:p>
        </w:tc>
      </w:tr>
      <w:tr w:rsidR="00237D04">
        <w:tc>
          <w:tcPr>
            <w:tcW w:w="2410" w:type="dxa"/>
            <w:tcBorders>
              <w:top w:val="single" w:sz="6" w:space="0" w:color="C0C0C0"/>
              <w:left w:val="single" w:sz="6" w:space="0" w:color="C0C0C0"/>
              <w:bottom w:val="single" w:sz="6" w:space="0" w:color="C0C0C0"/>
              <w:right w:val="single" w:sz="6" w:space="0" w:color="C0C0C0"/>
            </w:tcBorders>
          </w:tcPr>
          <w:p w:rsidR="00237D04" w:rsidRDefault="00237D04">
            <w:pPr>
              <w:tabs>
                <w:tab w:val="right" w:pos="601"/>
                <w:tab w:val="right" w:pos="1168"/>
                <w:tab w:val="right" w:pos="1735"/>
              </w:tabs>
              <w:spacing w:before="240" w:after="120"/>
            </w:pPr>
            <w:r>
              <w:tab/>
              <w:t>From:</w:t>
            </w:r>
            <w:r>
              <w:tab/>
              <w:t>/</w:t>
            </w:r>
            <w:r>
              <w:tab/>
              <w:t>/</w:t>
            </w:r>
          </w:p>
          <w:p w:rsidR="00237D04" w:rsidRDefault="00237D04">
            <w:pPr>
              <w:tabs>
                <w:tab w:val="right" w:pos="601"/>
                <w:tab w:val="right" w:pos="1168"/>
                <w:tab w:val="right" w:pos="1735"/>
              </w:tabs>
              <w:spacing w:before="120" w:after="120"/>
            </w:pPr>
            <w:r>
              <w:tab/>
              <w:t>To:</w:t>
            </w:r>
            <w:r>
              <w:tab/>
              <w:t>/</w:t>
            </w:r>
            <w:r>
              <w:tab/>
              <w:t>/</w:t>
            </w:r>
          </w:p>
          <w:p w:rsidR="00237D04" w:rsidRDefault="00237D04">
            <w:pPr>
              <w:tabs>
                <w:tab w:val="right" w:pos="601"/>
                <w:tab w:val="right" w:pos="1168"/>
                <w:tab w:val="right" w:pos="1735"/>
              </w:tabs>
              <w:spacing w:before="120" w:after="120"/>
            </w:pPr>
          </w:p>
        </w:tc>
        <w:tc>
          <w:tcPr>
            <w:tcW w:w="1559"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1701"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1701"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2126"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r>
      <w:tr w:rsidR="00237D04">
        <w:tc>
          <w:tcPr>
            <w:tcW w:w="2410" w:type="dxa"/>
            <w:tcBorders>
              <w:top w:val="single" w:sz="6" w:space="0" w:color="C0C0C0"/>
              <w:left w:val="single" w:sz="6" w:space="0" w:color="C0C0C0"/>
              <w:bottom w:val="single" w:sz="6" w:space="0" w:color="C0C0C0"/>
              <w:right w:val="single" w:sz="6" w:space="0" w:color="C0C0C0"/>
            </w:tcBorders>
          </w:tcPr>
          <w:p w:rsidR="00237D04" w:rsidRDefault="00237D04">
            <w:pPr>
              <w:tabs>
                <w:tab w:val="right" w:pos="601"/>
                <w:tab w:val="right" w:pos="1168"/>
                <w:tab w:val="right" w:pos="1735"/>
              </w:tabs>
              <w:spacing w:before="240" w:after="120"/>
            </w:pPr>
            <w:r>
              <w:tab/>
              <w:t>From:</w:t>
            </w:r>
            <w:r>
              <w:tab/>
              <w:t>/</w:t>
            </w:r>
            <w:r>
              <w:tab/>
              <w:t>/</w:t>
            </w:r>
          </w:p>
          <w:p w:rsidR="00237D04" w:rsidRDefault="00237D04">
            <w:pPr>
              <w:tabs>
                <w:tab w:val="right" w:pos="601"/>
                <w:tab w:val="right" w:pos="1168"/>
                <w:tab w:val="right" w:pos="1735"/>
              </w:tabs>
              <w:spacing w:before="120" w:after="120"/>
            </w:pPr>
            <w:r>
              <w:tab/>
              <w:t>To:</w:t>
            </w:r>
            <w:r>
              <w:tab/>
              <w:t>/</w:t>
            </w:r>
            <w:r>
              <w:tab/>
              <w:t>/</w:t>
            </w:r>
          </w:p>
          <w:p w:rsidR="00237D04" w:rsidRDefault="00237D04">
            <w:pPr>
              <w:tabs>
                <w:tab w:val="right" w:pos="601"/>
                <w:tab w:val="right" w:pos="1168"/>
                <w:tab w:val="right" w:pos="1735"/>
              </w:tabs>
              <w:spacing w:before="120" w:after="120"/>
            </w:pPr>
          </w:p>
        </w:tc>
        <w:tc>
          <w:tcPr>
            <w:tcW w:w="1559"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1701"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1701"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2126"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r>
      <w:tr w:rsidR="00237D04">
        <w:tc>
          <w:tcPr>
            <w:tcW w:w="2410" w:type="dxa"/>
            <w:tcBorders>
              <w:top w:val="single" w:sz="6" w:space="0" w:color="C0C0C0"/>
              <w:left w:val="single" w:sz="6" w:space="0" w:color="C0C0C0"/>
              <w:bottom w:val="single" w:sz="6" w:space="0" w:color="C0C0C0"/>
              <w:right w:val="single" w:sz="6" w:space="0" w:color="C0C0C0"/>
            </w:tcBorders>
          </w:tcPr>
          <w:p w:rsidR="00237D04" w:rsidRDefault="00237D04">
            <w:pPr>
              <w:tabs>
                <w:tab w:val="right" w:pos="601"/>
                <w:tab w:val="right" w:pos="1168"/>
                <w:tab w:val="right" w:pos="1735"/>
              </w:tabs>
              <w:spacing w:before="240" w:after="120"/>
            </w:pPr>
            <w:r>
              <w:tab/>
              <w:t>From:</w:t>
            </w:r>
            <w:r>
              <w:tab/>
              <w:t>/</w:t>
            </w:r>
            <w:r>
              <w:tab/>
              <w:t>/</w:t>
            </w:r>
          </w:p>
          <w:p w:rsidR="00237D04" w:rsidRDefault="00237D04">
            <w:pPr>
              <w:tabs>
                <w:tab w:val="right" w:pos="601"/>
                <w:tab w:val="right" w:pos="1168"/>
                <w:tab w:val="right" w:pos="1735"/>
              </w:tabs>
              <w:spacing w:before="120" w:after="120"/>
            </w:pPr>
            <w:r>
              <w:tab/>
              <w:t>To:</w:t>
            </w:r>
            <w:r>
              <w:tab/>
              <w:t>/</w:t>
            </w:r>
            <w:r>
              <w:tab/>
              <w:t>/</w:t>
            </w:r>
          </w:p>
          <w:p w:rsidR="00237D04" w:rsidRDefault="00237D04">
            <w:pPr>
              <w:tabs>
                <w:tab w:val="right" w:pos="601"/>
                <w:tab w:val="right" w:pos="1168"/>
                <w:tab w:val="right" w:pos="1735"/>
              </w:tabs>
              <w:spacing w:before="120" w:after="120"/>
            </w:pPr>
          </w:p>
        </w:tc>
        <w:tc>
          <w:tcPr>
            <w:tcW w:w="1559"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1701"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1701"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c>
          <w:tcPr>
            <w:tcW w:w="2126" w:type="dxa"/>
            <w:tcBorders>
              <w:top w:val="single" w:sz="6" w:space="0" w:color="C0C0C0"/>
              <w:left w:val="single" w:sz="6" w:space="0" w:color="C0C0C0"/>
              <w:bottom w:val="single" w:sz="6" w:space="0" w:color="C0C0C0"/>
              <w:right w:val="single" w:sz="6" w:space="0" w:color="C0C0C0"/>
            </w:tcBorders>
          </w:tcPr>
          <w:p w:rsidR="00237D04" w:rsidRDefault="00237D04">
            <w:pPr>
              <w:spacing w:before="120" w:after="120"/>
            </w:pPr>
          </w:p>
        </w:tc>
      </w:tr>
    </w:tbl>
    <w:p w:rsidR="00237D04" w:rsidRDefault="00237D04">
      <w:pPr>
        <w:spacing w:before="120"/>
        <w:rPr>
          <w:sz w:val="16"/>
        </w:rPr>
      </w:pPr>
    </w:p>
    <w:p w:rsidR="00237D04" w:rsidRDefault="00237D04">
      <w:pPr>
        <w:pStyle w:val="ReportSection"/>
        <w:framePr w:hSpace="181" w:wrap="notBeside" w:hAnchor="margin" w:yAlign="bottom"/>
      </w:pPr>
      <w:bookmarkStart w:id="10" w:name="StartHere"/>
      <w:bookmarkStart w:id="11" w:name="SignatureBlock"/>
      <w:bookmarkEnd w:id="10"/>
      <w:r>
        <w:t>Claimant's Signature</w:t>
      </w:r>
    </w:p>
    <w:p w:rsidR="00237D04" w:rsidRDefault="00237D04">
      <w:pPr>
        <w:framePr w:hSpace="181" w:wrap="notBeside" w:hAnchor="margin" w:yAlign="bottom"/>
        <w:rPr>
          <w:b/>
          <w:i/>
        </w:rPr>
      </w:pPr>
      <w:r>
        <w:rPr>
          <w:b/>
          <w:i/>
        </w:rPr>
        <w:t>You are reminded that:</w:t>
      </w:r>
    </w:p>
    <w:p w:rsidR="00237D04" w:rsidRDefault="00237D04" w:rsidP="00237D04">
      <w:pPr>
        <w:framePr w:hSpace="181" w:wrap="notBeside" w:hAnchor="margin" w:yAlign="bottom"/>
        <w:numPr>
          <w:ilvl w:val="0"/>
          <w:numId w:val="2"/>
        </w:numPr>
      </w:pPr>
      <w:r>
        <w:t>The Declaration you signed on the claim form also covers the information you supply on this form.</w:t>
      </w:r>
    </w:p>
    <w:p w:rsidR="00237D04" w:rsidRDefault="00237D04" w:rsidP="00237D04">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237D04">
        <w:trPr>
          <w:cantSplit/>
        </w:trPr>
        <w:tc>
          <w:tcPr>
            <w:tcW w:w="6288" w:type="dxa"/>
            <w:tcBorders>
              <w:top w:val="single" w:sz="6" w:space="0" w:color="auto"/>
              <w:left w:val="single" w:sz="6" w:space="0" w:color="auto"/>
              <w:bottom w:val="nil"/>
              <w:right w:val="single" w:sz="12" w:space="0" w:color="auto"/>
            </w:tcBorders>
          </w:tcPr>
          <w:p w:rsidR="00237D04" w:rsidRDefault="00237D04">
            <w:pPr>
              <w:framePr w:hSpace="181" w:wrap="notBeside" w:hAnchor="margin" w:yAlign="bottom"/>
            </w:pPr>
          </w:p>
        </w:tc>
      </w:tr>
      <w:tr w:rsidR="00237D04">
        <w:trPr>
          <w:cantSplit/>
        </w:trPr>
        <w:tc>
          <w:tcPr>
            <w:tcW w:w="6288" w:type="dxa"/>
            <w:tcBorders>
              <w:top w:val="nil"/>
              <w:left w:val="single" w:sz="6" w:space="0" w:color="auto"/>
              <w:bottom w:val="single" w:sz="12" w:space="0" w:color="auto"/>
              <w:right w:val="single" w:sz="12" w:space="0" w:color="auto"/>
            </w:tcBorders>
          </w:tcPr>
          <w:p w:rsidR="00237D04" w:rsidRDefault="00237D04">
            <w:pPr>
              <w:framePr w:hSpace="181" w:wrap="notBeside" w:hAnchor="margin" w:yAlign="bottom"/>
              <w:tabs>
                <w:tab w:val="left" w:pos="5103"/>
                <w:tab w:val="left" w:pos="5671"/>
              </w:tabs>
              <w:rPr>
                <w:b/>
              </w:rPr>
            </w:pPr>
            <w:r>
              <w:rPr>
                <w:b/>
              </w:rPr>
              <w:tab/>
              <w:t>/</w:t>
            </w:r>
            <w:r>
              <w:rPr>
                <w:b/>
              </w:rPr>
              <w:tab/>
              <w:t>/</w:t>
            </w:r>
          </w:p>
        </w:tc>
      </w:tr>
      <w:bookmarkEnd w:id="11"/>
    </w:tbl>
    <w:p w:rsidR="00237D04" w:rsidRDefault="00237D04">
      <w:pPr>
        <w:rPr>
          <w:sz w:val="16"/>
        </w:rPr>
      </w:pPr>
    </w:p>
    <w:sectPr w:rsidR="00237D04">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02" w:rsidRDefault="00C02A02">
      <w:r>
        <w:separator/>
      </w:r>
    </w:p>
  </w:endnote>
  <w:endnote w:type="continuationSeparator" w:id="0">
    <w:p w:rsidR="00C02A02" w:rsidRDefault="00C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16C94C65-A0B2-4F1E-98DA-A10A0D53484D}"/>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04" w:rsidRDefault="00237D04">
    <w:pPr>
      <w:pStyle w:val="ReportFooter"/>
    </w:pPr>
    <w:r>
      <w:fldChar w:fldCharType="begin"/>
    </w:r>
    <w:r>
      <w:instrText xml:space="preserve"> keywords </w:instrText>
    </w:r>
    <w:r>
      <w:fldChar w:fldCharType="end"/>
    </w:r>
    <w:r>
      <w:tab/>
      <w:t>CSCC002CR9178 20/03/2001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02" w:rsidRDefault="00C02A02">
      <w:r>
        <w:separator/>
      </w:r>
    </w:p>
  </w:footnote>
  <w:footnote w:type="continuationSeparator" w:id="0">
    <w:p w:rsidR="00C02A02" w:rsidRDefault="00C0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04" w:rsidRDefault="00237D04">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1499F8"/>
    <w:lvl w:ilvl="0">
      <w:numFmt w:val="bullet"/>
      <w:lvlText w:val="*"/>
      <w:lvlJc w:val="left"/>
    </w:lvl>
  </w:abstractNum>
  <w:num w:numId="1">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04"/>
    <w:rsid w:val="00237D04"/>
    <w:rsid w:val="002B1963"/>
    <w:rsid w:val="00376244"/>
    <w:rsid w:val="00715618"/>
    <w:rsid w:val="00992CE3"/>
    <w:rsid w:val="00C0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278</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diabetes mellitus - Work involving 2,3,7,8-TCDD (dioxin) contaminated herbicides</vt:lpstr>
    </vt:vector>
  </TitlesOfParts>
  <Company>SoftLaw Corporation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 Work involving 2,3,7,8-TCDD (dioxin) contaminated herbicides</dc:title>
  <dc:subject>Questionnaires</dc:subject>
  <dc:creator>SoftLaw Corporation</dc:creator>
  <cp:lastModifiedBy>CMANGN</cp:lastModifiedBy>
  <cp:revision>4</cp:revision>
  <cp:lastPrinted>2015-06-10T04:16:00Z</cp:lastPrinted>
  <dcterms:created xsi:type="dcterms:W3CDTF">2015-04-29T03:33:00Z</dcterms:created>
  <dcterms:modified xsi:type="dcterms:W3CDTF">2015-06-10T04:16:00Z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diabetes mellitus</vt:lpwstr>
  </property>
  <property fmtid="{D5CDD505-2E9C-101B-9397-08002B2CF9AE}" pid="3" name="Contention">
    <vt:lpwstr>Work involving 2,3,7,8-TCDD (dioxin) contaminated herbicides</vt:lpwstr>
  </property>
  <property fmtid="{D5CDD505-2E9C-101B-9397-08002B2CF9AE}" pid="4" name="ReportType">
    <vt:lpwstr>Claimant</vt:lpwstr>
  </property>
  <property fmtid="{D5CDD505-2E9C-101B-9397-08002B2CF9AE}" pid="5" name="LastModified">
    <vt:lpwstr>20/03/2001</vt:lpwstr>
  </property>
  <property fmtid="{D5CDD505-2E9C-101B-9397-08002B2CF9AE}" pid="6" name="DocumentID">
    <vt:lpwstr>CSCC002CR9178 20/03/2001</vt:lpwstr>
  </property>
  <property fmtid="{D5CDD505-2E9C-101B-9397-08002B2CF9AE}" pid="7" name="ReportNumber">
    <vt:lpwstr>9178</vt:lpwstr>
  </property>
  <property fmtid="{D5CDD505-2E9C-101B-9397-08002B2CF9AE}" pid="8" name="SOP">
    <vt:lpwstr>C002</vt:lpwstr>
  </property>
  <property fmtid="{D5CDD505-2E9C-101B-9397-08002B2CF9AE}" pid="9" name="DocumentName">
    <vt:lpwstr>CR9178</vt:lpwstr>
  </property>
</Properties>
</file>