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7" w:rsidRDefault="003E5E77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E5E77" w:rsidRDefault="003E5E77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Exposure to High Noise Levels</w:t>
      </w:r>
      <w:bookmarkEnd w:id="1"/>
    </w:p>
    <w:p w:rsidR="003E5E77" w:rsidRDefault="003E5E77">
      <w:pPr>
        <w:pStyle w:val="ReportTitle"/>
      </w:pPr>
      <w:bookmarkStart w:id="4" w:name="Condition"/>
      <w:bookmarkStart w:id="5" w:name="QuestionnaireCondition"/>
      <w:bookmarkEnd w:id="4"/>
      <w:r>
        <w:t>Tinnitus</w:t>
      </w:r>
      <w:bookmarkEnd w:id="5"/>
    </w:p>
    <w:p w:rsidR="003E5E77" w:rsidRDefault="003E5E77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287217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3E5E77" w:rsidRDefault="003E5E77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E5E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E5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E77" w:rsidRDefault="003E5E7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E77" w:rsidRDefault="003E5E7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E77" w:rsidRDefault="003E5E7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E77" w:rsidRDefault="003E5E77">
            <w:pPr>
              <w:pStyle w:val="ReportVeteran"/>
            </w:pPr>
            <w:bookmarkStart w:id="7" w:name="_GoBack"/>
            <w:bookmarkEnd w:id="7"/>
          </w:p>
        </w:tc>
      </w:tr>
    </w:tbl>
    <w:p w:rsidR="003E5E77" w:rsidRDefault="003E5E77">
      <w:pPr>
        <w:pStyle w:val="ReportSection"/>
      </w:pPr>
      <w:r>
        <w:t>Report Detail</w:t>
      </w:r>
    </w:p>
    <w:p w:rsidR="005C7056" w:rsidRDefault="005C7056" w:rsidP="005C7056">
      <w:pPr>
        <w:pStyle w:val="ReportQuestion"/>
      </w:pPr>
      <w:bookmarkStart w:id="8" w:name="ReportBody"/>
      <w:bookmarkStart w:id="9" w:name="Preamble"/>
      <w:bookmarkStart w:id="10" w:name="WorseningQuestions"/>
      <w:bookmarkEnd w:id="8"/>
      <w:bookmarkEnd w:id="9"/>
      <w:bookmarkEnd w:id="10"/>
      <w:r>
        <w:t>1.</w:t>
      </w:r>
      <w:r>
        <w:tab/>
        <w:t>When did tinnitus first occur? (</w:t>
      </w:r>
      <w:r>
        <w:rPr>
          <w:i/>
        </w:rPr>
        <w:t>Please be as specific as possible)</w:t>
      </w:r>
    </w:p>
    <w:p w:rsidR="005C7056" w:rsidRDefault="005C7056" w:rsidP="005C7056">
      <w:pPr>
        <w:spacing w:after="120"/>
        <w:ind w:left="567"/>
      </w:pPr>
      <w:r>
        <w:rPr>
          <w:i/>
        </w:rPr>
        <w:t xml:space="preserve">This does </w:t>
      </w:r>
      <w:r>
        <w:rPr>
          <w:b/>
          <w:i/>
        </w:rPr>
        <w:t>not</w:t>
      </w:r>
      <w:r>
        <w:rPr>
          <w:i/>
        </w:rPr>
        <w:t xml:space="preserve"> mean the date of a bout of temporary tinnitus -  ie short-lived tinnitus which resolves. Include only the date of onset of </w:t>
      </w:r>
      <w:r>
        <w:rPr>
          <w:b/>
          <w:i/>
        </w:rPr>
        <w:t>persistent</w:t>
      </w:r>
      <w:r>
        <w:rPr>
          <w:i/>
        </w:rPr>
        <w:t xml:space="preserve"> tinnitus. </w:t>
      </w:r>
    </w:p>
    <w:p w:rsidR="005C7056" w:rsidRDefault="005C7056" w:rsidP="005C7056">
      <w:pPr>
        <w:pStyle w:val="Hotwordlist"/>
        <w:spacing w:after="120"/>
        <w:ind w:left="567"/>
      </w:pPr>
      <w:r>
        <w:rPr>
          <w:b/>
        </w:rPr>
        <w:t>Date      /      /</w:t>
      </w:r>
    </w:p>
    <w:p w:rsidR="005C7056" w:rsidRDefault="005C7056" w:rsidP="005C7056">
      <w:pPr>
        <w:pStyle w:val="ReportQuestion"/>
      </w:pPr>
      <w:r>
        <w:rPr>
          <w:sz w:val="23"/>
        </w:rPr>
        <w:t>2.</w:t>
      </w:r>
      <w:r>
        <w:rPr>
          <w:sz w:val="23"/>
        </w:rPr>
        <w:tab/>
        <w:t xml:space="preserve">Has the </w:t>
      </w:r>
      <w:r>
        <w:t>tinnitus permanently worsened at any time?</w:t>
      </w:r>
    </w:p>
    <w:p w:rsidR="005C7056" w:rsidRDefault="005C7056" w:rsidP="005C7056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>No</w:t>
      </w:r>
    </w:p>
    <w:p w:rsidR="005C7056" w:rsidRDefault="005C7056" w:rsidP="005C7056">
      <w:pPr>
        <w:pStyle w:val="ReportCheckboxhalf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– Please indicate when this happened.</w:t>
      </w:r>
    </w:p>
    <w:p w:rsidR="005C7056" w:rsidRDefault="005C7056" w:rsidP="005C7056">
      <w:pPr>
        <w:pStyle w:val="Hotwordlist"/>
        <w:spacing w:after="120"/>
        <w:ind w:left="567"/>
      </w:pPr>
      <w:r>
        <w:rPr>
          <w:b/>
        </w:rPr>
        <w:t>Date      /      /</w:t>
      </w:r>
    </w:p>
    <w:p w:rsidR="005C7056" w:rsidRDefault="005C7056" w:rsidP="005C7056">
      <w:pPr>
        <w:pStyle w:val="ReportQuestion"/>
      </w:pPr>
      <w:r>
        <w:t>3.</w:t>
      </w:r>
      <w:r>
        <w:tab/>
        <w:t>Has there ever been exposure to high noise levels on a regular basis (eg daily exposure during a working week)?</w:t>
      </w:r>
    </w:p>
    <w:p w:rsidR="005C7056" w:rsidRDefault="005C7056" w:rsidP="005C7056">
      <w:pPr>
        <w:spacing w:after="120"/>
        <w:ind w:left="567"/>
        <w:rPr>
          <w:i/>
        </w:rPr>
      </w:pPr>
      <w:r>
        <w:rPr>
          <w:i/>
        </w:rPr>
        <w:t>(High noise levels are at least 85 decibels (dBA).  Some examples of noise sources and the decibel level produced are: earth-moving cab 97 dBA, welding 85-105 dBA, disco music 90-122 dBA, Hercules aircraft engine 95 dBA, helicopter at takeoff and landing 110 dBA, engine room of a ship 115 dBA)</w:t>
      </w:r>
    </w:p>
    <w:p w:rsidR="005C7056" w:rsidRDefault="005C7056" w:rsidP="005C7056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5C7056" w:rsidRDefault="005C7056" w:rsidP="005C7056">
      <w:pPr>
        <w:pStyle w:val="ReportCheckboxhalf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5C7056" w:rsidRDefault="005C7056" w:rsidP="005C7056">
      <w:pPr>
        <w:pStyle w:val="ReportQuestion"/>
      </w:pPr>
      <w:r>
        <w:t>4.</w:t>
      </w:r>
      <w:r>
        <w:tab/>
        <w:t>Was adequate ear protection worn during this exposure to high noise levels?</w:t>
      </w:r>
    </w:p>
    <w:p w:rsidR="005C7056" w:rsidRDefault="005C7056" w:rsidP="005C7056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5C7056" w:rsidRDefault="005C7056" w:rsidP="005C7056">
      <w:pPr>
        <w:pStyle w:val="ReportCheckboxhalf"/>
        <w:numPr>
          <w:ilvl w:val="0"/>
          <w:numId w:val="2"/>
        </w:numPr>
        <w:rPr>
          <w:b/>
        </w:rPr>
      </w:pPr>
      <w:r>
        <w:rPr>
          <w:b/>
        </w:rPr>
        <w:t>No</w:t>
      </w:r>
    </w:p>
    <w:p w:rsidR="005C7056" w:rsidRDefault="005C7056" w:rsidP="005C7056">
      <w:pPr>
        <w:spacing w:before="120"/>
      </w:pPr>
      <w:r>
        <w:t>5.</w:t>
      </w:r>
      <w:r>
        <w:tab/>
        <w:t>Please give details of all exposures to high noise levels by completing the table on the next page.</w:t>
      </w:r>
    </w:p>
    <w:p w:rsidR="005C7056" w:rsidRDefault="005C7056" w:rsidP="005C7056">
      <w:pPr>
        <w:pStyle w:val="ReportQuestion"/>
        <w:sectPr w:rsidR="005C7056">
          <w:headerReference w:type="default" r:id="rId8"/>
          <w:footerReference w:type="default" r:id="rId9"/>
          <w:pgSz w:w="11913" w:h="16834" w:code="9"/>
          <w:pgMar w:top="1134" w:right="567" w:bottom="1134" w:left="567" w:header="720" w:footer="720" w:gutter="0"/>
          <w:cols w:space="0"/>
        </w:sectPr>
      </w:pPr>
    </w:p>
    <w:p w:rsidR="005C7056" w:rsidRDefault="005C7056" w:rsidP="005C7056"/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2127"/>
        <w:gridCol w:w="2835"/>
        <w:gridCol w:w="2976"/>
        <w:gridCol w:w="2694"/>
      </w:tblGrid>
      <w:tr w:rsidR="005C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18" w:space="0" w:color="C0C0C0"/>
              <w:left w:val="single" w:sz="12" w:space="0" w:color="C0C0C0"/>
              <w:bottom w:val="single" w:sz="18" w:space="0" w:color="808080"/>
              <w:right w:val="single" w:sz="6" w:space="0" w:color="C0C0C0"/>
            </w:tcBorders>
          </w:tcPr>
          <w:p w:rsidR="005C7056" w:rsidRDefault="005C7056" w:rsidP="005C7056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Source of noise eg. tractor, ship engine room</w:t>
            </w:r>
          </w:p>
        </w:tc>
        <w:tc>
          <w:tcPr>
            <w:tcW w:w="1275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5C7056" w:rsidRDefault="005C7056" w:rsidP="005C705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dBA level</w:t>
            </w:r>
          </w:p>
          <w:p w:rsidR="005C7056" w:rsidRDefault="005C7056" w:rsidP="005C7056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(if known)</w:t>
            </w:r>
          </w:p>
        </w:tc>
        <w:tc>
          <w:tcPr>
            <w:tcW w:w="2127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5C7056" w:rsidRDefault="005C7056" w:rsidP="005C7056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Approx total exposure each day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5C7056" w:rsidRDefault="005C7056" w:rsidP="005C7056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Type of ear protection eg muffs, plugs, nil etc</w:t>
            </w:r>
          </w:p>
        </w:tc>
        <w:tc>
          <w:tcPr>
            <w:tcW w:w="2976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5C7056" w:rsidRDefault="005C7056" w:rsidP="005C7056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If not adequate ear protection, why?</w:t>
            </w:r>
          </w:p>
        </w:tc>
        <w:tc>
          <w:tcPr>
            <w:tcW w:w="2694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12" w:space="0" w:color="C0C0C0"/>
            </w:tcBorders>
          </w:tcPr>
          <w:p w:rsidR="005C7056" w:rsidRDefault="005C7056" w:rsidP="005C7056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Period of exposure</w:t>
            </w:r>
          </w:p>
        </w:tc>
      </w:tr>
      <w:tr w:rsidR="005C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127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1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5C7056" w:rsidRDefault="005C7056" w:rsidP="005C7056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83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9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ind w:left="470" w:hanging="470"/>
            </w:pPr>
          </w:p>
        </w:tc>
        <w:tc>
          <w:tcPr>
            <w:tcW w:w="2694" w:type="dxa"/>
            <w:tcBorders>
              <w:top w:val="nil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5C7056" w:rsidRDefault="005C7056" w:rsidP="005C7056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5C7056" w:rsidRDefault="005C7056" w:rsidP="005C7056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5C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5C7056" w:rsidRDefault="005C7056" w:rsidP="005C7056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ind w:left="470" w:hanging="470"/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5C7056" w:rsidRDefault="005C7056" w:rsidP="005C7056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5C7056" w:rsidRDefault="005C7056" w:rsidP="005C7056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5C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5C7056" w:rsidRDefault="005C7056" w:rsidP="005C7056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ind w:left="470" w:hanging="470"/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5C7056" w:rsidRDefault="005C7056" w:rsidP="005C7056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5C7056" w:rsidRDefault="005C7056" w:rsidP="005C7056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5C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5C7056" w:rsidRDefault="005C7056" w:rsidP="005C7056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C7056" w:rsidRDefault="005C7056" w:rsidP="005C7056">
            <w:pPr>
              <w:ind w:left="470" w:hanging="470"/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5C7056" w:rsidRDefault="005C7056" w:rsidP="005C7056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5C7056" w:rsidRDefault="005C7056" w:rsidP="005C7056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5C70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5C7056" w:rsidRDefault="005C7056" w:rsidP="005C7056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5C7056" w:rsidRDefault="005C7056" w:rsidP="005C7056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5C7056" w:rsidRDefault="005C7056" w:rsidP="005C7056"/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5C7056" w:rsidRDefault="005C7056" w:rsidP="005C7056">
            <w:pPr>
              <w:ind w:left="470" w:hanging="470"/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5C7056" w:rsidRDefault="005C7056" w:rsidP="005C7056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5C7056" w:rsidRDefault="005C7056" w:rsidP="005C7056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</w:tbl>
    <w:p w:rsidR="005C7056" w:rsidRDefault="005C7056" w:rsidP="005C7056">
      <w:pPr>
        <w:rPr>
          <w:sz w:val="16"/>
        </w:rPr>
      </w:pPr>
    </w:p>
    <w:p w:rsidR="003E5E77" w:rsidRDefault="003E5E77">
      <w:pPr>
        <w:rPr>
          <w:sz w:val="16"/>
        </w:rPr>
      </w:pPr>
    </w:p>
    <w:p w:rsidR="003E5E77" w:rsidRDefault="003E5E77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3E5E77" w:rsidRDefault="003E5E77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3E5E77" w:rsidRDefault="003E5E77" w:rsidP="003E5E77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3E5E77" w:rsidRDefault="003E5E77" w:rsidP="003E5E77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3E5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E5E77" w:rsidRDefault="003E5E77">
            <w:pPr>
              <w:framePr w:hSpace="181" w:wrap="notBeside" w:hAnchor="margin" w:yAlign="bottom"/>
            </w:pPr>
          </w:p>
        </w:tc>
      </w:tr>
      <w:tr w:rsidR="003E5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5E77" w:rsidRDefault="003E5E77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3E5E77" w:rsidRDefault="003E5E77">
      <w:pPr>
        <w:rPr>
          <w:sz w:val="16"/>
        </w:rPr>
      </w:pPr>
    </w:p>
    <w:sectPr w:rsidR="003E5E77">
      <w:headerReference w:type="default" r:id="rId10"/>
      <w:footerReference w:type="default" r:id="rId11"/>
      <w:pgSz w:w="16834" w:h="11913" w:orient="landscape"/>
      <w:pgMar w:top="56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4D" w:rsidRDefault="00F51F4D">
      <w:r>
        <w:separator/>
      </w:r>
    </w:p>
  </w:endnote>
  <w:endnote w:type="continuationSeparator" w:id="0">
    <w:p w:rsidR="00F51F4D" w:rsidRDefault="00F5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8CC238E-07B7-4272-B09D-CEB46B80BEE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56" w:rsidRDefault="005C7056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CSCF034CR9175 09/03/2001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7" w:rsidRDefault="003E5E77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CSCF034CR9175 09/03/2001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4D" w:rsidRDefault="00F51F4D">
      <w:r>
        <w:separator/>
      </w:r>
    </w:p>
  </w:footnote>
  <w:footnote w:type="continuationSeparator" w:id="0">
    <w:p w:rsidR="00F51F4D" w:rsidRDefault="00F5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56" w:rsidRDefault="005C7056">
    <w:pPr>
      <w:pStyle w:val="Header"/>
    </w:pPr>
    <w:r>
      <w:tab/>
      <w:t>Folio: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77" w:rsidRDefault="003E5E77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0FB7A"/>
    <w:lvl w:ilvl="0">
      <w:numFmt w:val="bullet"/>
      <w:lvlText w:val="*"/>
      <w:lvlJc w:val="left"/>
    </w:lvl>
  </w:abstractNum>
  <w:abstractNum w:abstractNumId="1">
    <w:nsid w:val="2CAA4206"/>
    <w:multiLevelType w:val="singleLevel"/>
    <w:tmpl w:val="58CAC6C8"/>
    <w:lvl w:ilvl="0">
      <w:numFmt w:val="bullet"/>
      <w:lvlText w:val="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  <w:b w:val="0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7"/>
    <w:rsid w:val="00287217"/>
    <w:rsid w:val="003E5E77"/>
    <w:rsid w:val="005C7056"/>
    <w:rsid w:val="00C33CDA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tinnitus - exposure to high noise levels</vt:lpstr>
    </vt:vector>
  </TitlesOfParts>
  <Company>SoftLaw Corporation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tinnitus - exposure to high noise levels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2015-04-29T03:11:00Z</dcterms:created>
  <dcterms:modified xsi:type="dcterms:W3CDTF">2015-04-29T03:11:00Z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tinnitus</vt:lpwstr>
  </property>
  <property fmtid="{D5CDD505-2E9C-101B-9397-08002B2CF9AE}" pid="3" name="Contention">
    <vt:lpwstr>exposure to high noise levels</vt:lpwstr>
  </property>
  <property fmtid="{D5CDD505-2E9C-101B-9397-08002B2CF9AE}" pid="4" name="ReportType">
    <vt:lpwstr>Claimant</vt:lpwstr>
  </property>
  <property fmtid="{D5CDD505-2E9C-101B-9397-08002B2CF9AE}" pid="5" name="LastModified">
    <vt:lpwstr>09/03/2001</vt:lpwstr>
  </property>
  <property fmtid="{D5CDD505-2E9C-101B-9397-08002B2CF9AE}" pid="6" name="DocumentID">
    <vt:lpwstr>CSCF034CR9175 09/03/2001</vt:lpwstr>
  </property>
  <property fmtid="{D5CDD505-2E9C-101B-9397-08002B2CF9AE}" pid="7" name="ReportNumber">
    <vt:lpwstr>9175</vt:lpwstr>
  </property>
  <property fmtid="{D5CDD505-2E9C-101B-9397-08002B2CF9AE}" pid="8" name="SOP">
    <vt:lpwstr>F034</vt:lpwstr>
  </property>
  <property fmtid="{D5CDD505-2E9C-101B-9397-08002B2CF9AE}" pid="9" name="DocumentName">
    <vt:lpwstr>CR9175</vt:lpwstr>
  </property>
</Properties>
</file>