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42" w:rsidRDefault="00B51F42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51F42" w:rsidRDefault="00B51F42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6110C5">
        <w:t>Severe Traumatic Event</w:t>
      </w:r>
    </w:p>
    <w:p w:rsidR="00B51F42" w:rsidRDefault="00B51F42">
      <w:pPr>
        <w:pStyle w:val="ReportTitle"/>
      </w:pPr>
      <w:bookmarkStart w:id="4" w:name="Condition"/>
      <w:bookmarkStart w:id="5" w:name="QuestionnaireCondition"/>
      <w:bookmarkEnd w:id="4"/>
      <w:r>
        <w:t>Ischaemic Heart Disease</w:t>
      </w:r>
      <w:bookmarkEnd w:id="5"/>
    </w:p>
    <w:p w:rsidR="00B51F42" w:rsidRDefault="00B51F42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544920">
        <w:t>1986 and/or Military Rehabilitation and Compensation Act 2004</w:t>
      </w:r>
      <w:r w:rsidR="000F53E8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B51F42" w:rsidRDefault="00B51F4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51F42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51F42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F42" w:rsidRDefault="00B51F4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F42" w:rsidRDefault="00B51F4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42" w:rsidRDefault="00B51F4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F42" w:rsidRDefault="00B51F42">
            <w:pPr>
              <w:pStyle w:val="ReportVeteran"/>
            </w:pPr>
          </w:p>
        </w:tc>
      </w:tr>
    </w:tbl>
    <w:p w:rsidR="00B51F42" w:rsidRDefault="00B51F42">
      <w:pPr>
        <w:pStyle w:val="ReportSection"/>
      </w:pPr>
      <w:r>
        <w:t>Report Detail</w:t>
      </w:r>
    </w:p>
    <w:p w:rsidR="006110C5" w:rsidRDefault="006110C5" w:rsidP="006110C5">
      <w:pPr>
        <w:spacing w:before="240" w:after="120"/>
        <w:ind w:left="567" w:hanging="567"/>
        <w:rPr>
          <w:snapToGrid w:val="0"/>
        </w:rPr>
      </w:pPr>
      <w:bookmarkStart w:id="7" w:name="ReportBody"/>
      <w:bookmarkStart w:id="8" w:name="Preamble"/>
      <w:bookmarkStart w:id="9" w:name="WorseningQuestions"/>
      <w:bookmarkStart w:id="10" w:name="StartHere"/>
      <w:bookmarkStart w:id="11" w:name="SignatureBlock"/>
      <w:bookmarkEnd w:id="7"/>
      <w:bookmarkEnd w:id="8"/>
      <w:bookmarkEnd w:id="9"/>
      <w:bookmarkEnd w:id="10"/>
      <w:r>
        <w:rPr>
          <w:snapToGrid w:val="0"/>
        </w:rPr>
        <w:t>1.</w:t>
      </w:r>
      <w:r>
        <w:rPr>
          <w:snapToGrid w:val="0"/>
        </w:rPr>
        <w:tab/>
        <w:t>Is there a history of experiencing a severe traumatic event ?  The Repatriation Medical Authority has defined experiencing a severe traumatic event as meaning one or more of the following: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</w:t>
      </w:r>
      <w:proofErr w:type="spellStart"/>
      <w:r>
        <w:rPr>
          <w:snapToGrid w:val="0"/>
        </w:rPr>
        <w:t>i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experiencing a life-threatening event;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(ii)</w:t>
      </w:r>
      <w:r>
        <w:rPr>
          <w:snapToGrid w:val="0"/>
        </w:rPr>
        <w:tab/>
        <w:t>being subject to a serious physical attack or assault including rape and sexual molestation;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(iii)</w:t>
      </w:r>
      <w:r>
        <w:rPr>
          <w:snapToGrid w:val="0"/>
        </w:rPr>
        <w:tab/>
        <w:t>being threatened with a weapon, being held captive, being kidnapped, or being tortured;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(iv)</w:t>
      </w:r>
      <w:r>
        <w:rPr>
          <w:snapToGrid w:val="0"/>
        </w:rPr>
        <w:tab/>
        <w:t>being an eyewitness to a person being killed or critically injured;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(v)</w:t>
      </w:r>
      <w:r>
        <w:rPr>
          <w:snapToGrid w:val="0"/>
        </w:rPr>
        <w:tab/>
        <w:t>viewing corpses or critically injured casualties as an eyewitness;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(vi)</w:t>
      </w:r>
      <w:r>
        <w:rPr>
          <w:snapToGrid w:val="0"/>
        </w:rPr>
        <w:tab/>
        <w:t>being an eyewitness to atrocities inflicted on another person or persons; or</w:t>
      </w:r>
    </w:p>
    <w:p w:rsidR="006110C5" w:rsidRDefault="006110C5" w:rsidP="006110C5">
      <w:pPr>
        <w:ind w:left="1560" w:hanging="567"/>
        <w:rPr>
          <w:snapToGrid w:val="0"/>
        </w:rPr>
      </w:pPr>
      <w:r>
        <w:rPr>
          <w:snapToGrid w:val="0"/>
        </w:rPr>
        <w:t>(vii)</w:t>
      </w:r>
      <w:r>
        <w:rPr>
          <w:snapToGrid w:val="0"/>
        </w:rPr>
        <w:tab/>
        <w:t>killing or maiming a person; or</w:t>
      </w:r>
    </w:p>
    <w:p w:rsidR="006110C5" w:rsidRDefault="006110C5" w:rsidP="006110C5">
      <w:pPr>
        <w:spacing w:after="120"/>
        <w:ind w:left="1560" w:hanging="567"/>
        <w:rPr>
          <w:snapToGrid w:val="0"/>
        </w:rPr>
      </w:pPr>
      <w:r>
        <w:rPr>
          <w:snapToGrid w:val="0"/>
        </w:rPr>
        <w:t>(viii)</w:t>
      </w:r>
      <w:r>
        <w:rPr>
          <w:snapToGrid w:val="0"/>
        </w:rPr>
        <w:tab/>
        <w:t>being an eyewitness to or participating in, the clearance of critically injured casualties.</w:t>
      </w:r>
    </w:p>
    <w:p w:rsidR="006110C5" w:rsidRDefault="006110C5" w:rsidP="006110C5">
      <w:pPr>
        <w:spacing w:before="120" w:after="240"/>
        <w:ind w:left="1556" w:hanging="562"/>
        <w:rPr>
          <w:snapToGrid w:val="0"/>
        </w:rPr>
      </w:pPr>
      <w:r>
        <w:rPr>
          <w:snapToGrid w:val="0"/>
        </w:rPr>
        <w:t>An eyewitness means a person who observes an incident first hand.</w:t>
      </w:r>
    </w:p>
    <w:p w:rsidR="006110C5" w:rsidRPr="001129B9" w:rsidRDefault="006110C5" w:rsidP="006110C5">
      <w:pPr>
        <w:ind w:left="1134" w:hanging="567"/>
        <w:rPr>
          <w:i/>
          <w:iCs/>
          <w:snapToGrid w:val="0"/>
        </w:rPr>
      </w:pPr>
      <w:r w:rsidRPr="001129B9">
        <w:rPr>
          <w:rFonts w:ascii="Wingdings" w:hAnsi="Wingdings" w:cs="Wingdings"/>
          <w:snapToGrid w:val="0"/>
          <w:sz w:val="32"/>
          <w:szCs w:val="32"/>
        </w:rPr>
        <w:t></w:t>
      </w:r>
      <w:r w:rsidRPr="001129B9">
        <w:rPr>
          <w:rFonts w:ascii="Wingdings" w:hAnsi="Wingdings" w:cs="Wingdings"/>
          <w:snapToGrid w:val="0"/>
          <w:sz w:val="32"/>
          <w:szCs w:val="32"/>
        </w:rPr>
        <w:tab/>
      </w:r>
      <w:r w:rsidRPr="001129B9"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6110C5" w:rsidRPr="001129B9" w:rsidRDefault="006110C5" w:rsidP="006110C5">
      <w:pPr>
        <w:spacing w:after="120"/>
        <w:ind w:left="1134" w:hanging="567"/>
        <w:rPr>
          <w:i/>
          <w:iCs/>
          <w:snapToGrid w:val="0"/>
        </w:rPr>
      </w:pPr>
      <w:r w:rsidRPr="001129B9">
        <w:rPr>
          <w:rFonts w:ascii="Wingdings" w:hAnsi="Wingdings" w:cs="Wingdings"/>
          <w:snapToGrid w:val="0"/>
          <w:sz w:val="32"/>
          <w:szCs w:val="32"/>
        </w:rPr>
        <w:t></w:t>
      </w:r>
      <w:r w:rsidRPr="001129B9">
        <w:rPr>
          <w:snapToGrid w:val="0"/>
        </w:rPr>
        <w:tab/>
      </w:r>
      <w:r w:rsidRPr="001129B9">
        <w:rPr>
          <w:b/>
          <w:bCs/>
          <w:snapToGrid w:val="0"/>
        </w:rPr>
        <w:t>Yes</w:t>
      </w:r>
    </w:p>
    <w:p w:rsidR="006110C5" w:rsidRPr="001129B9" w:rsidRDefault="006110C5" w:rsidP="006110C5">
      <w:pPr>
        <w:spacing w:before="240" w:after="120"/>
        <w:ind w:left="567" w:hanging="567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2</w:t>
      </w:r>
      <w:r w:rsidRPr="001129B9">
        <w:rPr>
          <w:snapToGrid w:val="0"/>
        </w:rPr>
        <w:t>.</w:t>
      </w:r>
      <w:r w:rsidRPr="001129B9">
        <w:rPr>
          <w:snapToGrid w:val="0"/>
        </w:rPr>
        <w:tab/>
        <w:t xml:space="preserve">Did the traumatic event(s) occur </w:t>
      </w:r>
      <w:r>
        <w:rPr>
          <w:snapToGrid w:val="0"/>
        </w:rPr>
        <w:t>within the 48 hours</w:t>
      </w:r>
      <w:r w:rsidRPr="001129B9">
        <w:rPr>
          <w:snapToGrid w:val="0"/>
        </w:rPr>
        <w:t xml:space="preserve"> before first signs and symptoms of ischaemic heart disease developed?</w:t>
      </w:r>
    </w:p>
    <w:p w:rsidR="006110C5" w:rsidRDefault="006110C5" w:rsidP="006110C5">
      <w:pPr>
        <w:ind w:left="1134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</w:t>
      </w:r>
    </w:p>
    <w:p w:rsidR="006110C5" w:rsidRDefault="006110C5" w:rsidP="006110C5">
      <w:pPr>
        <w:spacing w:after="240"/>
        <w:ind w:left="1134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 -</w:t>
      </w:r>
      <w:r>
        <w:rPr>
          <w:b/>
          <w:bCs/>
          <w:i/>
          <w:iCs/>
          <w:snapToGrid w:val="0"/>
        </w:rPr>
        <w:t xml:space="preserve"> </w:t>
      </w:r>
      <w:r>
        <w:rPr>
          <w:i/>
          <w:iCs/>
          <w:snapToGrid w:val="0"/>
        </w:rPr>
        <w:t>Please provide details of the traumatic event(s):</w:t>
      </w: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3119"/>
        <w:gridCol w:w="6349"/>
      </w:tblGrid>
      <w:tr w:rsidR="006110C5" w:rsidTr="006110C5">
        <w:trPr>
          <w:jc w:val="center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Date on which the traumatic event occurred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Description of traumatic event</w:t>
            </w:r>
          </w:p>
        </w:tc>
      </w:tr>
      <w:tr w:rsidR="006110C5" w:rsidTr="006110C5">
        <w:trPr>
          <w:trHeight w:val="812"/>
          <w:jc w:val="center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110C5" w:rsidRDefault="006110C5" w:rsidP="00376324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/        /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</w:tr>
      <w:tr w:rsidR="006110C5" w:rsidTr="006110C5">
        <w:trPr>
          <w:trHeight w:val="838"/>
          <w:jc w:val="center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110C5" w:rsidRDefault="006110C5" w:rsidP="00376324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/        /</w:t>
            </w:r>
          </w:p>
        </w:tc>
        <w:tc>
          <w:tcPr>
            <w:tcW w:w="6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</w:tr>
    </w:tbl>
    <w:p w:rsidR="006110C5" w:rsidRDefault="006110C5" w:rsidP="006110C5">
      <w:pPr>
        <w:spacing w:before="240" w:after="120"/>
        <w:ind w:left="562" w:hanging="562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 xml:space="preserve">Did the </w:t>
      </w:r>
      <w:r w:rsidRPr="001129B9">
        <w:rPr>
          <w:snapToGrid w:val="0"/>
        </w:rPr>
        <w:t xml:space="preserve">traumatic event(s) occur </w:t>
      </w:r>
      <w:r>
        <w:rPr>
          <w:snapToGrid w:val="0"/>
        </w:rPr>
        <w:t>within the 48 hours</w:t>
      </w:r>
      <w:r w:rsidRPr="001129B9">
        <w:rPr>
          <w:snapToGrid w:val="0"/>
        </w:rPr>
        <w:t xml:space="preserve"> before </w:t>
      </w:r>
      <w:r>
        <w:rPr>
          <w:snapToGrid w:val="0"/>
        </w:rPr>
        <w:t xml:space="preserve">the </w:t>
      </w:r>
      <w:r w:rsidRPr="00A32810">
        <w:rPr>
          <w:snapToGrid w:val="0"/>
        </w:rPr>
        <w:t xml:space="preserve">worsening </w:t>
      </w:r>
      <w:r w:rsidRPr="001129B9">
        <w:rPr>
          <w:snapToGrid w:val="0"/>
        </w:rPr>
        <w:t>of ischaemic heart disease</w:t>
      </w:r>
      <w:r>
        <w:rPr>
          <w:snapToGrid w:val="0"/>
        </w:rPr>
        <w:t>?</w:t>
      </w:r>
    </w:p>
    <w:p w:rsidR="006110C5" w:rsidRDefault="006110C5" w:rsidP="006110C5">
      <w:pPr>
        <w:ind w:left="1134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</w:t>
      </w:r>
    </w:p>
    <w:p w:rsidR="006110C5" w:rsidRDefault="006110C5" w:rsidP="006110C5">
      <w:pPr>
        <w:spacing w:after="240"/>
        <w:ind w:left="1134" w:hanging="567"/>
        <w:rPr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 xml:space="preserve">Yes - </w:t>
      </w:r>
      <w:r w:rsidRPr="00A32810">
        <w:rPr>
          <w:i/>
          <w:snapToGrid w:val="0"/>
        </w:rPr>
        <w:t xml:space="preserve">Please </w:t>
      </w:r>
      <w:r w:rsidRPr="00A32810">
        <w:rPr>
          <w:i/>
          <w:iCs/>
          <w:snapToGrid w:val="0"/>
        </w:rPr>
        <w:t xml:space="preserve">provide details of the traumatic event(s), and </w:t>
      </w:r>
      <w:r w:rsidRPr="00A32810">
        <w:rPr>
          <w:i/>
          <w:snapToGrid w:val="0"/>
        </w:rPr>
        <w:t>describe the worsening effect on the ischaemic heart disease</w:t>
      </w:r>
      <w:r>
        <w:rPr>
          <w:i/>
          <w:snapToGrid w:val="0"/>
        </w:rPr>
        <w:t>:</w:t>
      </w: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2835"/>
        <w:gridCol w:w="3477"/>
        <w:gridCol w:w="3156"/>
      </w:tblGrid>
      <w:tr w:rsidR="006110C5" w:rsidRPr="00A32810" w:rsidTr="006110C5">
        <w:trPr>
          <w:trHeight w:val="415"/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Pr="00A32810" w:rsidRDefault="006110C5" w:rsidP="00376324">
            <w:pPr>
              <w:spacing w:after="120"/>
              <w:jc w:val="center"/>
              <w:rPr>
                <w:b/>
                <w:bCs/>
                <w:snapToGrid w:val="0"/>
              </w:rPr>
            </w:pPr>
            <w:r w:rsidRPr="00A32810">
              <w:rPr>
                <w:b/>
                <w:bCs/>
                <w:snapToGrid w:val="0"/>
              </w:rPr>
              <w:t>Date on which the traumatic event occurred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Pr="00A32810" w:rsidRDefault="006110C5" w:rsidP="00376324">
            <w:pPr>
              <w:spacing w:after="120"/>
              <w:jc w:val="center"/>
              <w:rPr>
                <w:b/>
                <w:snapToGrid w:val="0"/>
              </w:rPr>
            </w:pPr>
            <w:r w:rsidRPr="00A32810">
              <w:rPr>
                <w:b/>
                <w:bCs/>
                <w:snapToGrid w:val="0"/>
              </w:rPr>
              <w:t>Description of traumatic event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Pr="00A32810" w:rsidRDefault="006110C5" w:rsidP="00376324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</w:t>
            </w:r>
            <w:r w:rsidRPr="009561DC">
              <w:rPr>
                <w:b/>
                <w:snapToGrid w:val="0"/>
              </w:rPr>
              <w:t xml:space="preserve">orsening </w:t>
            </w:r>
            <w:r>
              <w:rPr>
                <w:b/>
                <w:snapToGrid w:val="0"/>
              </w:rPr>
              <w:t>e</w:t>
            </w:r>
            <w:r w:rsidRPr="00A32810">
              <w:rPr>
                <w:b/>
                <w:snapToGrid w:val="0"/>
              </w:rPr>
              <w:t>ffect on ischaemic heart disease</w:t>
            </w:r>
          </w:p>
        </w:tc>
      </w:tr>
      <w:tr w:rsidR="006110C5" w:rsidTr="006110C5">
        <w:trPr>
          <w:trHeight w:val="805"/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110C5" w:rsidRDefault="006110C5" w:rsidP="00376324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/        /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</w:tr>
      <w:tr w:rsidR="006110C5" w:rsidTr="006110C5">
        <w:trPr>
          <w:trHeight w:val="818"/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110C5" w:rsidRDefault="006110C5" w:rsidP="00376324">
            <w:pPr>
              <w:spacing w:after="120"/>
              <w:jc w:val="center"/>
              <w:rPr>
                <w:snapToGrid w:val="0"/>
              </w:rPr>
            </w:pPr>
            <w:r w:rsidRPr="00A32810">
              <w:rPr>
                <w:snapToGrid w:val="0"/>
              </w:rPr>
              <w:t>/        /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C5" w:rsidRDefault="006110C5" w:rsidP="00376324">
            <w:pPr>
              <w:spacing w:after="120"/>
              <w:rPr>
                <w:snapToGrid w:val="0"/>
              </w:rPr>
            </w:pPr>
          </w:p>
        </w:tc>
      </w:tr>
    </w:tbl>
    <w:p w:rsidR="00B51F42" w:rsidRDefault="00B51F42">
      <w:pPr>
        <w:pStyle w:val="ReportSection"/>
        <w:framePr w:hSpace="181" w:wrap="notBeside" w:hAnchor="margin" w:yAlign="bottom"/>
      </w:pPr>
      <w:bookmarkStart w:id="12" w:name="_GoBack"/>
      <w:bookmarkEnd w:id="12"/>
      <w:r>
        <w:t>Claimant's Signature</w:t>
      </w:r>
    </w:p>
    <w:p w:rsidR="00B51F42" w:rsidRDefault="00B51F42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B51F42" w:rsidRDefault="00B51F42" w:rsidP="00B51F42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B51F42" w:rsidRDefault="00B51F42" w:rsidP="00B51F42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B51F42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51F42" w:rsidRDefault="00B51F42">
            <w:pPr>
              <w:framePr w:hSpace="181" w:wrap="notBeside" w:hAnchor="margin" w:yAlign="bottom"/>
            </w:pPr>
          </w:p>
        </w:tc>
      </w:tr>
      <w:tr w:rsidR="00B51F42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F42" w:rsidRDefault="00B51F42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B51F42" w:rsidRDefault="00B51F42">
      <w:pPr>
        <w:rPr>
          <w:sz w:val="16"/>
        </w:rPr>
      </w:pPr>
    </w:p>
    <w:sectPr w:rsidR="00B51F42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CC" w:rsidRDefault="007023CC">
      <w:r>
        <w:separator/>
      </w:r>
    </w:p>
  </w:endnote>
  <w:endnote w:type="continuationSeparator" w:id="0">
    <w:p w:rsidR="007023CC" w:rsidRDefault="007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5D70206-F494-4F43-B886-342971C9F12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42" w:rsidRDefault="00B51F42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 xml:space="preserve">CSCG006CR9142 </w:t>
    </w:r>
    <w:r w:rsidR="00FD4FC6">
      <w:t>02/04/04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CC" w:rsidRDefault="007023CC">
      <w:r>
        <w:separator/>
      </w:r>
    </w:p>
  </w:footnote>
  <w:footnote w:type="continuationSeparator" w:id="0">
    <w:p w:rsidR="007023CC" w:rsidRDefault="0070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42" w:rsidRDefault="00B51F42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4DA6"/>
    <w:multiLevelType w:val="singleLevel"/>
    <w:tmpl w:val="59F6B73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5651291D"/>
    <w:multiLevelType w:val="singleLevel"/>
    <w:tmpl w:val="59F6B73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1"/>
  </w:docVars>
  <w:rsids>
    <w:rsidRoot w:val="00B51F42"/>
    <w:rsid w:val="000F53E8"/>
    <w:rsid w:val="00376324"/>
    <w:rsid w:val="004E7795"/>
    <w:rsid w:val="00544920"/>
    <w:rsid w:val="006110C5"/>
    <w:rsid w:val="006248BD"/>
    <w:rsid w:val="007023CC"/>
    <w:rsid w:val="009E72CC"/>
    <w:rsid w:val="00B51F42"/>
    <w:rsid w:val="00F268EA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377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CMANGN</cp:lastModifiedBy>
  <cp:revision>3</cp:revision>
  <cp:lastPrinted>2015-06-09T04:20:00Z</cp:lastPrinted>
  <dcterms:created xsi:type="dcterms:W3CDTF">2015-04-29T01:45:00Z</dcterms:created>
  <dcterms:modified xsi:type="dcterms:W3CDTF">2015-06-09T04:20:00Z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ischaemic heart disease</vt:lpwstr>
  </property>
  <property fmtid="{D5CDD505-2E9C-101B-9397-08002B2CF9AE}" pid="3" name="Contention">
    <vt:lpwstr>severe stressor</vt:lpwstr>
  </property>
  <property fmtid="{D5CDD505-2E9C-101B-9397-08002B2CF9AE}" pid="4" name="ReportType">
    <vt:lpwstr>Claimant</vt:lpwstr>
  </property>
  <property fmtid="{D5CDD505-2E9C-101B-9397-08002B2CF9AE}" pid="5" name="LastModified">
    <vt:lpwstr>11/05/99</vt:lpwstr>
  </property>
  <property fmtid="{D5CDD505-2E9C-101B-9397-08002B2CF9AE}" pid="6" name="DocumentID">
    <vt:lpwstr>CSCA999CR9099 11/05/99</vt:lpwstr>
  </property>
  <property fmtid="{D5CDD505-2E9C-101B-9397-08002B2CF9AE}" pid="7" name="ReportNumber">
    <vt:lpwstr>9099</vt:lpwstr>
  </property>
  <property fmtid="{D5CDD505-2E9C-101B-9397-08002B2CF9AE}" pid="8" name="SOP">
    <vt:lpwstr>A999</vt:lpwstr>
  </property>
  <property fmtid="{D5CDD505-2E9C-101B-9397-08002B2CF9AE}" pid="9" name="DocumentName">
    <vt:lpwstr>CR9099</vt:lpwstr>
  </property>
</Properties>
</file>